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381C" w:rsidRDefault="00B1381C" w:rsidP="00B1381C">
      <w:pPr>
        <w:spacing w:before="960"/>
        <w:ind w:firstLine="0"/>
        <w:jc w:val="center"/>
      </w:pPr>
      <w:bookmarkStart w:id="0" w:name="_Toc370242530"/>
      <w:r>
        <w:rPr>
          <w:noProof/>
          <w:lang w:eastAsia="ru-RU"/>
        </w:rPr>
        <w:drawing>
          <wp:inline distT="0" distB="0" distL="0" distR="0" wp14:anchorId="63DE280A" wp14:editId="5CB2ED4F">
            <wp:extent cx="2242985" cy="234979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Благовещенска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4539" cy="235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381C" w:rsidRDefault="00B1381C" w:rsidP="00B1381C">
      <w:pPr>
        <w:spacing w:before="124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Схема теплоснабжения города Благовещенска на пер</w:t>
      </w:r>
      <w:bookmarkStart w:id="1" w:name="_GoBack"/>
      <w:bookmarkEnd w:id="1"/>
      <w:r>
        <w:rPr>
          <w:sz w:val="48"/>
          <w:szCs w:val="48"/>
        </w:rPr>
        <w:t>иод до 2030 года</w:t>
      </w:r>
    </w:p>
    <w:p w:rsidR="00B1381C" w:rsidRDefault="00B1381C" w:rsidP="00B1381C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Глава 8</w:t>
      </w:r>
    </w:p>
    <w:p w:rsidR="00B1381C" w:rsidRDefault="00B1381C" w:rsidP="00B1381C">
      <w:pPr>
        <w:spacing w:after="0"/>
        <w:ind w:firstLine="0"/>
        <w:jc w:val="center"/>
        <w:rPr>
          <w:sz w:val="48"/>
          <w:szCs w:val="48"/>
        </w:rPr>
      </w:pPr>
    </w:p>
    <w:p w:rsidR="00B1381C" w:rsidRDefault="00B1381C" w:rsidP="00B1381C">
      <w:pPr>
        <w:spacing w:after="0"/>
        <w:ind w:firstLine="0"/>
        <w:jc w:val="center"/>
        <w:rPr>
          <w:sz w:val="48"/>
          <w:szCs w:val="48"/>
        </w:rPr>
      </w:pPr>
      <w:r>
        <w:rPr>
          <w:sz w:val="48"/>
          <w:szCs w:val="48"/>
        </w:rPr>
        <w:t>«Перспективные топливные балансы»</w:t>
      </w:r>
    </w:p>
    <w:p w:rsidR="00B1381C" w:rsidRDefault="00B1381C" w:rsidP="00B1381C">
      <w:pPr>
        <w:spacing w:after="0"/>
        <w:jc w:val="center"/>
        <w:rPr>
          <w:sz w:val="48"/>
          <w:szCs w:val="48"/>
        </w:rPr>
      </w:pPr>
    </w:p>
    <w:p w:rsidR="00B1381C" w:rsidRDefault="00B1381C" w:rsidP="00B1381C">
      <w:pPr>
        <w:jc w:val="center"/>
        <w:sectPr w:rsidR="00B1381C" w:rsidSect="008A60DB">
          <w:footerReference w:type="default" r:id="rId10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sdt>
      <w:sdtPr>
        <w:rPr>
          <w:rFonts w:ascii="Times New Roman" w:eastAsiaTheme="minorHAnsi" w:hAnsi="Times New Roman" w:cs="Times New Roman"/>
          <w:b w:val="0"/>
          <w:bCs w:val="0"/>
          <w:color w:val="auto"/>
          <w:sz w:val="24"/>
          <w:szCs w:val="24"/>
          <w:lang w:eastAsia="en-US"/>
        </w:rPr>
        <w:id w:val="-1481310796"/>
        <w:docPartObj>
          <w:docPartGallery w:val="Table of Contents"/>
          <w:docPartUnique/>
        </w:docPartObj>
      </w:sdtPr>
      <w:sdtEndPr>
        <w:rPr>
          <w:sz w:val="20"/>
          <w:szCs w:val="20"/>
        </w:rPr>
      </w:sdtEndPr>
      <w:sdtContent>
        <w:p w:rsidR="00B1381C" w:rsidRPr="00715B50" w:rsidRDefault="00B1381C" w:rsidP="00B1381C">
          <w:pPr>
            <w:pStyle w:val="aff3"/>
            <w:spacing w:before="0" w:after="240"/>
            <w:rPr>
              <w:color w:val="auto"/>
            </w:rPr>
          </w:pPr>
          <w:r w:rsidRPr="00715B50">
            <w:rPr>
              <w:color w:val="auto"/>
            </w:rPr>
            <w:t>Содержание</w:t>
          </w:r>
        </w:p>
        <w:p w:rsidR="000B44A4" w:rsidRPr="003309BE" w:rsidRDefault="00B1381C" w:rsidP="00CF14D6">
          <w:pPr>
            <w:pStyle w:val="11"/>
            <w:tabs>
              <w:tab w:val="left" w:pos="1100"/>
              <w:tab w:val="right" w:leader="dot" w:pos="9345"/>
            </w:tabs>
            <w:spacing w:after="6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 w:rsidRPr="006E7D52">
            <w:rPr>
              <w:sz w:val="20"/>
              <w:szCs w:val="20"/>
            </w:rPr>
            <w:fldChar w:fldCharType="begin"/>
          </w:r>
          <w:r w:rsidRPr="006E7D52">
            <w:rPr>
              <w:sz w:val="20"/>
              <w:szCs w:val="20"/>
            </w:rPr>
            <w:instrText xml:space="preserve"> TOC \o "1-3" \h \z \u </w:instrText>
          </w:r>
          <w:r w:rsidRPr="006E7D52">
            <w:rPr>
              <w:sz w:val="20"/>
              <w:szCs w:val="20"/>
            </w:rPr>
            <w:fldChar w:fldCharType="separate"/>
          </w:r>
          <w:hyperlink w:anchor="_Toc392152404" w:history="1">
            <w:r w:rsidR="000B44A4" w:rsidRPr="003309BE">
              <w:rPr>
                <w:rStyle w:val="aff4"/>
                <w:noProof/>
                <w:sz w:val="22"/>
                <w:szCs w:val="22"/>
              </w:rPr>
              <w:t>1.</w:t>
            </w:r>
            <w:r w:rsidR="000B44A4" w:rsidRPr="003309B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0B44A4" w:rsidRPr="003309BE">
              <w:rPr>
                <w:rStyle w:val="aff4"/>
                <w:noProof/>
                <w:sz w:val="22"/>
                <w:szCs w:val="22"/>
              </w:rPr>
              <w:t>Перспективные топливные балансы</w:t>
            </w:r>
            <w:r w:rsidR="000B44A4" w:rsidRPr="003309BE">
              <w:rPr>
                <w:noProof/>
                <w:webHidden/>
                <w:sz w:val="22"/>
                <w:szCs w:val="22"/>
              </w:rPr>
              <w:tab/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begin"/>
            </w:r>
            <w:r w:rsidR="000B44A4" w:rsidRPr="003309BE">
              <w:rPr>
                <w:noProof/>
                <w:webHidden/>
                <w:sz w:val="22"/>
                <w:szCs w:val="22"/>
              </w:rPr>
              <w:instrText xml:space="preserve"> PAGEREF _Toc392152404 \h </w:instrText>
            </w:r>
            <w:r w:rsidR="000B44A4" w:rsidRPr="003309BE">
              <w:rPr>
                <w:noProof/>
                <w:webHidden/>
                <w:sz w:val="22"/>
                <w:szCs w:val="22"/>
              </w:rPr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E47FB1">
              <w:rPr>
                <w:noProof/>
                <w:webHidden/>
                <w:sz w:val="22"/>
                <w:szCs w:val="22"/>
              </w:rPr>
              <w:t>3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0B44A4" w:rsidRPr="003309BE" w:rsidRDefault="004D702F" w:rsidP="00CF14D6">
          <w:pPr>
            <w:pStyle w:val="24"/>
            <w:tabs>
              <w:tab w:val="left" w:pos="1540"/>
              <w:tab w:val="right" w:leader="dot" w:pos="9345"/>
            </w:tabs>
            <w:spacing w:after="6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2152405" w:history="1">
            <w:r w:rsidR="000B44A4" w:rsidRPr="003309BE">
              <w:rPr>
                <w:rStyle w:val="aff4"/>
                <w:noProof/>
                <w:sz w:val="22"/>
                <w:szCs w:val="22"/>
              </w:rPr>
              <w:t>1.1.</w:t>
            </w:r>
            <w:r w:rsidR="000B44A4" w:rsidRPr="003309B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0B44A4" w:rsidRPr="003309BE">
              <w:rPr>
                <w:rStyle w:val="aff4"/>
                <w:noProof/>
                <w:sz w:val="22"/>
                <w:szCs w:val="22"/>
              </w:rPr>
              <w:t>Расчеты перспективных максимальных часовых и годовых расходов основного вида топлива для зимнего, летнего и переходного периодов по каждому источнику тепловой энергии</w:t>
            </w:r>
            <w:r w:rsidR="000B44A4" w:rsidRPr="003309BE">
              <w:rPr>
                <w:noProof/>
                <w:webHidden/>
                <w:sz w:val="22"/>
                <w:szCs w:val="22"/>
              </w:rPr>
              <w:tab/>
            </w:r>
            <w:r w:rsidR="003309BE">
              <w:rPr>
                <w:noProof/>
                <w:webHidden/>
                <w:sz w:val="22"/>
                <w:szCs w:val="22"/>
              </w:rPr>
              <w:t>……………………………………………………………………………………………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begin"/>
            </w:r>
            <w:r w:rsidR="000B44A4" w:rsidRPr="003309BE">
              <w:rPr>
                <w:noProof/>
                <w:webHidden/>
                <w:sz w:val="22"/>
                <w:szCs w:val="22"/>
              </w:rPr>
              <w:instrText xml:space="preserve"> PAGEREF _Toc392152405 \h </w:instrText>
            </w:r>
            <w:r w:rsidR="000B44A4" w:rsidRPr="003309BE">
              <w:rPr>
                <w:noProof/>
                <w:webHidden/>
                <w:sz w:val="22"/>
                <w:szCs w:val="22"/>
              </w:rPr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E47FB1">
              <w:rPr>
                <w:noProof/>
                <w:webHidden/>
                <w:sz w:val="22"/>
                <w:szCs w:val="22"/>
              </w:rPr>
              <w:t>3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0B44A4" w:rsidRPr="003309BE" w:rsidRDefault="004D702F" w:rsidP="00CF14D6">
          <w:pPr>
            <w:pStyle w:val="24"/>
            <w:tabs>
              <w:tab w:val="left" w:pos="1540"/>
              <w:tab w:val="right" w:leader="dot" w:pos="9345"/>
            </w:tabs>
            <w:spacing w:after="6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2152406" w:history="1">
            <w:r w:rsidR="000B44A4" w:rsidRPr="003309BE">
              <w:rPr>
                <w:rStyle w:val="aff4"/>
                <w:noProof/>
                <w:sz w:val="22"/>
                <w:szCs w:val="22"/>
              </w:rPr>
              <w:t>1.2.</w:t>
            </w:r>
            <w:r w:rsidR="000B44A4" w:rsidRPr="003309B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0B44A4" w:rsidRPr="003309BE">
              <w:rPr>
                <w:rStyle w:val="aff4"/>
                <w:noProof/>
                <w:sz w:val="22"/>
                <w:szCs w:val="22"/>
              </w:rPr>
              <w:t>Расчеты по каждому источнику тепловой энергии нормативных запасов аварийных видов топлива</w:t>
            </w:r>
            <w:r w:rsidR="000B44A4" w:rsidRPr="003309BE">
              <w:rPr>
                <w:noProof/>
                <w:webHidden/>
                <w:sz w:val="22"/>
                <w:szCs w:val="22"/>
              </w:rPr>
              <w:tab/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begin"/>
            </w:r>
            <w:r w:rsidR="000B44A4" w:rsidRPr="003309BE">
              <w:rPr>
                <w:noProof/>
                <w:webHidden/>
                <w:sz w:val="22"/>
                <w:szCs w:val="22"/>
              </w:rPr>
              <w:instrText xml:space="preserve"> PAGEREF _Toc392152406 \h </w:instrText>
            </w:r>
            <w:r w:rsidR="000B44A4" w:rsidRPr="003309BE">
              <w:rPr>
                <w:noProof/>
                <w:webHidden/>
                <w:sz w:val="22"/>
                <w:szCs w:val="22"/>
              </w:rPr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E47FB1">
              <w:rPr>
                <w:noProof/>
                <w:webHidden/>
                <w:sz w:val="22"/>
                <w:szCs w:val="22"/>
              </w:rPr>
              <w:t>3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0B44A4" w:rsidRPr="003309BE" w:rsidRDefault="004D702F" w:rsidP="00CF14D6">
          <w:pPr>
            <w:pStyle w:val="31"/>
            <w:tabs>
              <w:tab w:val="left" w:pos="1807"/>
              <w:tab w:val="right" w:leader="dot" w:pos="9345"/>
            </w:tabs>
            <w:spacing w:after="6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2152407" w:history="1">
            <w:r w:rsidR="000B44A4" w:rsidRPr="003309BE">
              <w:rPr>
                <w:rStyle w:val="aff4"/>
                <w:noProof/>
                <w:sz w:val="22"/>
                <w:szCs w:val="22"/>
              </w:rPr>
              <w:t>1.2.1.</w:t>
            </w:r>
            <w:r w:rsidR="000B44A4" w:rsidRPr="003309B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0B44A4" w:rsidRPr="003309BE">
              <w:rPr>
                <w:rStyle w:val="aff4"/>
                <w:noProof/>
                <w:sz w:val="22"/>
                <w:szCs w:val="22"/>
              </w:rPr>
              <w:t>Нормативный запас аварийного топлива Благовещенской ТЭЦ</w:t>
            </w:r>
            <w:r w:rsidR="000B44A4" w:rsidRPr="003309BE">
              <w:rPr>
                <w:noProof/>
                <w:webHidden/>
                <w:sz w:val="22"/>
                <w:szCs w:val="22"/>
              </w:rPr>
              <w:tab/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begin"/>
            </w:r>
            <w:r w:rsidR="000B44A4" w:rsidRPr="003309BE">
              <w:rPr>
                <w:noProof/>
                <w:webHidden/>
                <w:sz w:val="22"/>
                <w:szCs w:val="22"/>
              </w:rPr>
              <w:instrText xml:space="preserve"> PAGEREF _Toc392152407 \h </w:instrText>
            </w:r>
            <w:r w:rsidR="000B44A4" w:rsidRPr="003309BE">
              <w:rPr>
                <w:noProof/>
                <w:webHidden/>
                <w:sz w:val="22"/>
                <w:szCs w:val="22"/>
              </w:rPr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E47FB1">
              <w:rPr>
                <w:noProof/>
                <w:webHidden/>
                <w:sz w:val="22"/>
                <w:szCs w:val="22"/>
              </w:rPr>
              <w:t>4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0B44A4" w:rsidRDefault="004D702F" w:rsidP="00CF14D6">
          <w:pPr>
            <w:pStyle w:val="31"/>
            <w:tabs>
              <w:tab w:val="left" w:pos="1807"/>
              <w:tab w:val="right" w:leader="dot" w:pos="9345"/>
            </w:tabs>
            <w:spacing w:after="6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392152408" w:history="1">
            <w:r w:rsidR="000B44A4" w:rsidRPr="003309BE">
              <w:rPr>
                <w:rStyle w:val="aff4"/>
                <w:noProof/>
                <w:sz w:val="22"/>
                <w:szCs w:val="22"/>
              </w:rPr>
              <w:t>1.2.2.</w:t>
            </w:r>
            <w:r w:rsidR="000B44A4" w:rsidRPr="003309BE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0B44A4" w:rsidRPr="003309BE">
              <w:rPr>
                <w:rStyle w:val="aff4"/>
                <w:noProof/>
                <w:sz w:val="22"/>
                <w:szCs w:val="22"/>
              </w:rPr>
              <w:t>Нормативный запас аварийного топлива котельных</w:t>
            </w:r>
            <w:r w:rsidR="000B44A4" w:rsidRPr="003309BE">
              <w:rPr>
                <w:noProof/>
                <w:webHidden/>
                <w:sz w:val="22"/>
                <w:szCs w:val="22"/>
              </w:rPr>
              <w:tab/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begin"/>
            </w:r>
            <w:r w:rsidR="000B44A4" w:rsidRPr="003309BE">
              <w:rPr>
                <w:noProof/>
                <w:webHidden/>
                <w:sz w:val="22"/>
                <w:szCs w:val="22"/>
              </w:rPr>
              <w:instrText xml:space="preserve"> PAGEREF _Toc392152408 \h </w:instrText>
            </w:r>
            <w:r w:rsidR="000B44A4" w:rsidRPr="003309BE">
              <w:rPr>
                <w:noProof/>
                <w:webHidden/>
                <w:sz w:val="22"/>
                <w:szCs w:val="22"/>
              </w:rPr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separate"/>
            </w:r>
            <w:r w:rsidR="00E47FB1">
              <w:rPr>
                <w:noProof/>
                <w:webHidden/>
                <w:sz w:val="22"/>
                <w:szCs w:val="22"/>
              </w:rPr>
              <w:t>4</w:t>
            </w:r>
            <w:r w:rsidR="000B44A4" w:rsidRPr="003309BE">
              <w:rPr>
                <w:noProof/>
                <w:webHidden/>
                <w:sz w:val="22"/>
                <w:szCs w:val="22"/>
              </w:rPr>
              <w:fldChar w:fldCharType="end"/>
            </w:r>
          </w:hyperlink>
        </w:p>
        <w:p w:rsidR="00B1381C" w:rsidRPr="006E7D52" w:rsidRDefault="00B1381C" w:rsidP="00B1381C">
          <w:pPr>
            <w:spacing w:line="240" w:lineRule="auto"/>
            <w:rPr>
              <w:sz w:val="20"/>
              <w:szCs w:val="20"/>
            </w:rPr>
          </w:pPr>
          <w:r w:rsidRPr="006E7D52">
            <w:rPr>
              <w:b/>
              <w:bCs/>
              <w:sz w:val="20"/>
              <w:szCs w:val="20"/>
            </w:rPr>
            <w:fldChar w:fldCharType="end"/>
          </w:r>
        </w:p>
      </w:sdtContent>
    </w:sdt>
    <w:p w:rsidR="00B1381C" w:rsidRDefault="00B1381C" w:rsidP="00B1381C">
      <w:pPr>
        <w:spacing w:after="200" w:line="276" w:lineRule="auto"/>
        <w:ind w:firstLine="0"/>
        <w:jc w:val="left"/>
      </w:pPr>
      <w:r>
        <w:br w:type="page"/>
      </w:r>
    </w:p>
    <w:p w:rsidR="00B1381C" w:rsidRDefault="00B1381C" w:rsidP="00B1381C">
      <w:pPr>
        <w:pStyle w:val="1"/>
        <w:numPr>
          <w:ilvl w:val="0"/>
          <w:numId w:val="18"/>
        </w:numPr>
        <w:ind w:left="0" w:firstLine="0"/>
      </w:pPr>
      <w:bookmarkStart w:id="2" w:name="_Toc392152404"/>
      <w:r>
        <w:lastRenderedPageBreak/>
        <w:t>Перспективные топливные балансы</w:t>
      </w:r>
      <w:bookmarkEnd w:id="0"/>
      <w:bookmarkEnd w:id="2"/>
    </w:p>
    <w:p w:rsidR="00B1381C" w:rsidRDefault="00B1381C" w:rsidP="00B1381C">
      <w:pPr>
        <w:spacing w:before="240" w:after="240"/>
      </w:pPr>
      <w:proofErr w:type="gramStart"/>
      <w:r>
        <w:t>Данная глава содержит расчеты перспективных максимальных часовых и годовых расходов основного вида топлива для зимнего, летнего и переходного периодов по каждому источнику тепловой энергии, а также расчеты нормативных запасов аварийных видов топлива по каждому источнику тепловой энергии.</w:t>
      </w:r>
      <w:proofErr w:type="gramEnd"/>
    </w:p>
    <w:p w:rsidR="00B1381C" w:rsidRDefault="00B1381C" w:rsidP="00B1381C">
      <w:pPr>
        <w:pStyle w:val="2"/>
      </w:pPr>
      <w:bookmarkStart w:id="3" w:name="_Toc370242531"/>
      <w:bookmarkStart w:id="4" w:name="_Toc392152405"/>
      <w:proofErr w:type="gramStart"/>
      <w:r>
        <w:t>Расчеты перспективных максимальных часовых и годовых расходов основного вида топлива для зимнего, летнего и переходного периодов по каждому источнику тепловой энергии</w:t>
      </w:r>
      <w:bookmarkEnd w:id="3"/>
      <w:bookmarkEnd w:id="4"/>
      <w:proofErr w:type="gramEnd"/>
    </w:p>
    <w:p w:rsidR="00B1381C" w:rsidRDefault="00B1381C" w:rsidP="007A5483">
      <w:r>
        <w:t xml:space="preserve">Данные по расходам топлива необходимы для обеспечения качественного теплоснабжения потребителей тепловой энергии </w:t>
      </w:r>
      <w:r w:rsidR="000F5212">
        <w:t>города</w:t>
      </w:r>
      <w:r>
        <w:t xml:space="preserve"> Благовещенск.</w:t>
      </w:r>
    </w:p>
    <w:p w:rsidR="00B1381C" w:rsidRDefault="00B1381C" w:rsidP="00376D02">
      <w:pPr>
        <w:spacing w:after="240"/>
      </w:pPr>
      <w:r>
        <w:t xml:space="preserve">Описание основных видов и количества топлива, используемого источниками тепловой энергии, а также текущие топливные балансы представлены в Части 8 «Топливные балансы источников тепловой энергии и система обеспечения топливом» Главы 1 «Существующее положение в сфере производства, передачи и потребления тепловой энергии для целей теплоснабжения». </w:t>
      </w:r>
      <w:proofErr w:type="gramStart"/>
      <w:r>
        <w:t xml:space="preserve">Расчеты максимальных перспективных часовых и среднегодовых расходов условного и натурального топлива для зимнего, летнего и переходного режимов эксплуатации источников тепловой энергии приведены в Приложении </w:t>
      </w:r>
      <w:r w:rsidR="00201EF0">
        <w:t>4</w:t>
      </w:r>
      <w:r>
        <w:t xml:space="preserve"> «Перспективные топливные балансы».</w:t>
      </w:r>
      <w:proofErr w:type="gramEnd"/>
    </w:p>
    <w:p w:rsidR="00B1381C" w:rsidRDefault="00B1381C" w:rsidP="00B1381C">
      <w:pPr>
        <w:pStyle w:val="2"/>
      </w:pPr>
      <w:bookmarkStart w:id="5" w:name="_Toc370242532"/>
      <w:bookmarkStart w:id="6" w:name="_Toc392152406"/>
      <w:r w:rsidRPr="00065C00">
        <w:t>Расчеты по каждом</w:t>
      </w:r>
      <w:r>
        <w:t>у источнику тепловой энергии нормативных запасов аварийных видов топлива</w:t>
      </w:r>
      <w:bookmarkEnd w:id="5"/>
      <w:bookmarkEnd w:id="6"/>
    </w:p>
    <w:p w:rsidR="00B1381C" w:rsidRDefault="00B1381C" w:rsidP="007A5483">
      <w:bookmarkStart w:id="7" w:name="_Toc370242533"/>
      <w:r w:rsidRPr="00AF6518">
        <w:rPr>
          <w:lang w:eastAsia="ru-RU"/>
        </w:rPr>
        <w:t>Расчет нормативного запаса аварийного топлива по источникам тепловой энергии произведен для котельных с указанными видами резервного топлива и Благовещенской  ТЭЦ.</w:t>
      </w:r>
      <w:r>
        <w:rPr>
          <w:lang w:eastAsia="ru-RU"/>
        </w:rPr>
        <w:t xml:space="preserve"> </w:t>
      </w:r>
      <w:r>
        <w:t xml:space="preserve">На всех источниках тепловой энергии г. Благовещенска в качестве резервного топлива используется основное топливо. </w:t>
      </w:r>
    </w:p>
    <w:p w:rsidR="00B1381C" w:rsidRPr="00267D03" w:rsidRDefault="00B1381C" w:rsidP="007A5483">
      <w:pPr>
        <w:rPr>
          <w:iCs/>
          <w:lang w:eastAsia="ru-RU"/>
        </w:rPr>
      </w:pPr>
      <w:r w:rsidRPr="00267D03">
        <w:rPr>
          <w:iCs/>
          <w:lang w:eastAsia="ru-RU"/>
        </w:rPr>
        <w:t>Нормативный запас</w:t>
      </w:r>
      <w:r>
        <w:rPr>
          <w:iCs/>
          <w:lang w:eastAsia="ru-RU"/>
        </w:rPr>
        <w:t xml:space="preserve"> аварийного</w:t>
      </w:r>
      <w:r w:rsidRPr="00267D03">
        <w:rPr>
          <w:iCs/>
          <w:lang w:eastAsia="ru-RU"/>
        </w:rPr>
        <w:t xml:space="preserve"> топлива </w:t>
      </w:r>
      <w:r>
        <w:rPr>
          <w:iCs/>
          <w:lang w:eastAsia="ru-RU"/>
        </w:rPr>
        <w:t>определен</w:t>
      </w:r>
      <w:r w:rsidRPr="00267D03">
        <w:rPr>
          <w:iCs/>
          <w:lang w:eastAsia="ru-RU"/>
        </w:rPr>
        <w:t xml:space="preserve"> по методике, регламентированной приказом </w:t>
      </w:r>
      <w:r w:rsidRPr="00267D03">
        <w:rPr>
          <w:iCs/>
        </w:rPr>
        <w:t xml:space="preserve">Министерства энергетики Российской Федерации №66 от 04.09.2008 (с изменениями, внесенными приказом Минэнерго России №377 от 10 августа 2012 года) </w:t>
      </w:r>
      <w:r>
        <w:rPr>
          <w:iCs/>
        </w:rPr>
        <w:t>«</w:t>
      </w:r>
      <w:r w:rsidRPr="00267D03">
        <w:rPr>
          <w:iCs/>
        </w:rPr>
        <w:t>Об организации в Министерстве энергетики Российской Федерации работы по утверждению нормативов создания запасов топлива на тепловых электростанциях</w:t>
      </w:r>
      <w:r>
        <w:rPr>
          <w:iCs/>
        </w:rPr>
        <w:t>»</w:t>
      </w:r>
      <w:r w:rsidRPr="00267D03">
        <w:rPr>
          <w:iCs/>
        </w:rPr>
        <w:t>.</w:t>
      </w:r>
    </w:p>
    <w:p w:rsidR="00B1381C" w:rsidRPr="00267D03" w:rsidRDefault="00B1381C" w:rsidP="007A5483">
      <w:r>
        <w:t xml:space="preserve">Приказ </w:t>
      </w:r>
      <w:r w:rsidRPr="00267D03">
        <w:t>№66</w:t>
      </w:r>
      <w:r>
        <w:t xml:space="preserve"> регламентирует три вида нормативных запасов</w:t>
      </w:r>
      <w:r w:rsidRPr="00267D03">
        <w:t xml:space="preserve"> топлива:</w:t>
      </w:r>
    </w:p>
    <w:p w:rsidR="00B1381C" w:rsidRPr="00267D03" w:rsidRDefault="00B1381C" w:rsidP="00B1381C">
      <w:pPr>
        <w:pStyle w:val="afd"/>
        <w:numPr>
          <w:ilvl w:val="0"/>
          <w:numId w:val="19"/>
        </w:numPr>
        <w:rPr>
          <w:sz w:val="24"/>
          <w:szCs w:val="24"/>
        </w:rPr>
      </w:pPr>
      <w:r w:rsidRPr="00267D03">
        <w:rPr>
          <w:sz w:val="24"/>
          <w:szCs w:val="24"/>
        </w:rPr>
        <w:t>Общий нормативный запас топлива (ОНЗТ)</w:t>
      </w:r>
      <w:r>
        <w:rPr>
          <w:sz w:val="24"/>
          <w:szCs w:val="24"/>
        </w:rPr>
        <w:t>;</w:t>
      </w:r>
    </w:p>
    <w:p w:rsidR="00B1381C" w:rsidRPr="00267D03" w:rsidRDefault="00B1381C" w:rsidP="00B1381C">
      <w:pPr>
        <w:pStyle w:val="afd"/>
        <w:numPr>
          <w:ilvl w:val="0"/>
          <w:numId w:val="19"/>
        </w:numPr>
        <w:spacing w:after="80" w:line="312" w:lineRule="auto"/>
        <w:rPr>
          <w:sz w:val="24"/>
          <w:szCs w:val="24"/>
        </w:rPr>
      </w:pPr>
      <w:r w:rsidRPr="00267D03">
        <w:rPr>
          <w:sz w:val="24"/>
          <w:szCs w:val="24"/>
        </w:rPr>
        <w:t>Неснижаемый нормативный запас топлива (ННЗТ)</w:t>
      </w:r>
      <w:r>
        <w:rPr>
          <w:sz w:val="24"/>
          <w:szCs w:val="24"/>
        </w:rPr>
        <w:t>;</w:t>
      </w:r>
    </w:p>
    <w:p w:rsidR="00B1381C" w:rsidRPr="00267D03" w:rsidRDefault="00B1381C" w:rsidP="00B1381C">
      <w:pPr>
        <w:pStyle w:val="afd"/>
        <w:numPr>
          <w:ilvl w:val="0"/>
          <w:numId w:val="19"/>
        </w:numPr>
        <w:spacing w:after="80" w:line="312" w:lineRule="auto"/>
        <w:rPr>
          <w:sz w:val="24"/>
          <w:szCs w:val="24"/>
        </w:rPr>
      </w:pPr>
      <w:r w:rsidRPr="00267D03">
        <w:rPr>
          <w:sz w:val="24"/>
          <w:szCs w:val="24"/>
        </w:rPr>
        <w:t>Нормативный эксплуатационный запас топлива (НЭЗТ)</w:t>
      </w:r>
      <w:r>
        <w:rPr>
          <w:sz w:val="24"/>
          <w:szCs w:val="24"/>
        </w:rPr>
        <w:t>.</w:t>
      </w:r>
    </w:p>
    <w:p w:rsidR="00B1381C" w:rsidRPr="00267D03" w:rsidRDefault="00B1381C" w:rsidP="00376D02">
      <w:pPr>
        <w:spacing w:after="240"/>
      </w:pPr>
      <w:r w:rsidRPr="00267D03">
        <w:lastRenderedPageBreak/>
        <w:t>Общий нормативный запас топлива определяется суммой неснижаемого нормативного запаса топлива и нормативного эксплуатационного запаса топлива.</w:t>
      </w:r>
    </w:p>
    <w:p w:rsidR="00B1381C" w:rsidRDefault="00B1381C" w:rsidP="00376D02">
      <w:pPr>
        <w:pStyle w:val="3"/>
      </w:pPr>
      <w:bookmarkStart w:id="8" w:name="_Toc392152407"/>
      <w:r>
        <w:t>Нормативный запас аварийного топлива Благовещенской ТЭЦ</w:t>
      </w:r>
      <w:bookmarkEnd w:id="7"/>
      <w:bookmarkEnd w:id="8"/>
    </w:p>
    <w:p w:rsidR="00B1381C" w:rsidRPr="00267D03" w:rsidRDefault="00B1381C" w:rsidP="007A5483">
      <w:r w:rsidRPr="00267D03">
        <w:t xml:space="preserve">ННЗТ создается для поддержания плюсовых температур в главном корпусе, вспомогательных зданиях и сооружениях в режиме </w:t>
      </w:r>
      <w:r>
        <w:t>«</w:t>
      </w:r>
      <w:r w:rsidRPr="00267D03">
        <w:t>выживания</w:t>
      </w:r>
      <w:r>
        <w:t>»</w:t>
      </w:r>
      <w:r w:rsidRPr="00267D03">
        <w:t xml:space="preserve"> с минимальной расчетной электрической и тепловой нагрузкой по условия</w:t>
      </w:r>
      <w:r>
        <w:t>м самого холодного месяца года.</w:t>
      </w:r>
    </w:p>
    <w:p w:rsidR="00B1381C" w:rsidRPr="00267D03" w:rsidRDefault="00B1381C" w:rsidP="007A5483">
      <w:r w:rsidRPr="00267D03">
        <w:t xml:space="preserve">В расчете ННЗТ учтен расход тепловой энергии на собственные нужды электростанции при расчетных температурах наружного воздуха, объекты систем теплоснабжения и нагрузка неотключаемых потребителей. ННЗТ обеспечивает работу электростанции в режиме </w:t>
      </w:r>
      <w:r>
        <w:t>«</w:t>
      </w:r>
      <w:r w:rsidRPr="00267D03">
        <w:t>выживания</w:t>
      </w:r>
      <w:r>
        <w:t>»</w:t>
      </w:r>
      <w:r w:rsidRPr="00267D03">
        <w:t xml:space="preserve"> в течение 7 суток.</w:t>
      </w:r>
    </w:p>
    <w:p w:rsidR="00B1381C" w:rsidRDefault="00B1381C" w:rsidP="007A5483">
      <w:r w:rsidRPr="00267D03">
        <w:t>Основные исходн</w:t>
      </w:r>
      <w:r>
        <w:t xml:space="preserve">ые данные и результаты расчета </w:t>
      </w:r>
      <w:r w:rsidRPr="00267D03">
        <w:t xml:space="preserve"> нормативного неснижаемого запаса топлива</w:t>
      </w:r>
      <w:r>
        <w:t xml:space="preserve"> </w:t>
      </w:r>
      <w:r w:rsidRPr="00267D03">
        <w:t>(ННЗТ) д</w:t>
      </w:r>
      <w:r>
        <w:t>ля Благовещенской ТЭЦ</w:t>
      </w:r>
      <w:r w:rsidRPr="00267D03">
        <w:t xml:space="preserve"> представлены в таблице 1.2.1.</w:t>
      </w:r>
    </w:p>
    <w:p w:rsidR="00B1381C" w:rsidRDefault="00B1381C" w:rsidP="00B1381C">
      <w:pPr>
        <w:pStyle w:val="ad"/>
        <w:spacing w:after="0"/>
      </w:pPr>
      <w:r w:rsidRPr="00FE40BF">
        <w:t>Таблица 1.2.1. Основные исходные данные</w:t>
      </w:r>
      <w:r>
        <w:t xml:space="preserve"> и результаты расчета ННЗТ для </w:t>
      </w:r>
      <w:r w:rsidRPr="00FE40BF">
        <w:t>ТЭЦ</w:t>
      </w:r>
    </w:p>
    <w:tbl>
      <w:tblPr>
        <w:tblW w:w="9219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97"/>
        <w:gridCol w:w="1484"/>
        <w:gridCol w:w="1333"/>
        <w:gridCol w:w="2454"/>
        <w:gridCol w:w="1417"/>
        <w:gridCol w:w="1134"/>
      </w:tblGrid>
      <w:tr w:rsidR="00B1381C" w:rsidRPr="00F1522D" w:rsidTr="00376D02">
        <w:trPr>
          <w:trHeight w:val="1800"/>
        </w:trPr>
        <w:tc>
          <w:tcPr>
            <w:tcW w:w="1397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 xml:space="preserve">Вид топлива (резервного) </w:t>
            </w:r>
          </w:p>
        </w:tc>
        <w:tc>
          <w:tcPr>
            <w:tcW w:w="1484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 xml:space="preserve">Теплота сгорания натурального топлива, </w:t>
            </w:r>
            <w:proofErr w:type="gramStart"/>
            <w:r>
              <w:rPr>
                <w:rFonts w:eastAsia="Times New Roman"/>
                <w:sz w:val="22"/>
                <w:szCs w:val="22"/>
                <w:lang w:eastAsia="ru-RU"/>
              </w:rPr>
              <w:t>ккал</w:t>
            </w:r>
            <w:proofErr w:type="gramEnd"/>
            <w:r>
              <w:rPr>
                <w:rFonts w:eastAsia="Times New Roman"/>
                <w:sz w:val="22"/>
                <w:szCs w:val="22"/>
                <w:lang w:eastAsia="ru-RU"/>
              </w:rPr>
              <w:t>/кг</w:t>
            </w:r>
          </w:p>
        </w:tc>
        <w:tc>
          <w:tcPr>
            <w:tcW w:w="1333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 xml:space="preserve">Теплота сгорания условного топлива, </w:t>
            </w:r>
            <w:proofErr w:type="gramStart"/>
            <w:r>
              <w:rPr>
                <w:rFonts w:eastAsia="Times New Roman"/>
                <w:sz w:val="22"/>
                <w:szCs w:val="22"/>
                <w:lang w:eastAsia="ru-RU"/>
              </w:rPr>
              <w:t>ккал</w:t>
            </w:r>
            <w:proofErr w:type="gramEnd"/>
            <w:r>
              <w:rPr>
                <w:rFonts w:eastAsia="Times New Roman"/>
                <w:sz w:val="22"/>
                <w:szCs w:val="22"/>
                <w:lang w:eastAsia="ru-RU"/>
              </w:rPr>
              <w:t>/кг</w:t>
            </w:r>
            <w:r w:rsidRPr="00F1522D">
              <w:rPr>
                <w:rFonts w:eastAsia="Times New Roman"/>
                <w:sz w:val="22"/>
                <w:szCs w:val="22"/>
                <w:lang w:eastAsia="ru-RU"/>
              </w:rPr>
              <w:t xml:space="preserve"> </w:t>
            </w:r>
          </w:p>
        </w:tc>
        <w:tc>
          <w:tcPr>
            <w:tcW w:w="2454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Вусл. - расход условного топлива на производство электр</w:t>
            </w:r>
            <w:proofErr w:type="gramStart"/>
            <w:r w:rsidRPr="00F1522D">
              <w:rPr>
                <w:rFonts w:eastAsia="Times New Roman"/>
                <w:sz w:val="22"/>
                <w:szCs w:val="22"/>
                <w:lang w:eastAsia="ru-RU"/>
              </w:rPr>
              <w:t>о-</w:t>
            </w:r>
            <w:proofErr w:type="gramEnd"/>
            <w:r w:rsidRPr="00F1522D">
              <w:rPr>
                <w:rFonts w:eastAsia="Times New Roman"/>
                <w:sz w:val="22"/>
                <w:szCs w:val="22"/>
                <w:lang w:eastAsia="ru-RU"/>
              </w:rPr>
              <w:t xml:space="preserve"> и теплоэнергии в режиме "выживания" за 1 сутки;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Количество суток для расчета запаса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ННЗТ,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 xml:space="preserve"> тонн</w:t>
            </w:r>
          </w:p>
        </w:tc>
      </w:tr>
      <w:tr w:rsidR="00B1381C" w:rsidRPr="00F1522D" w:rsidTr="00376D02">
        <w:trPr>
          <w:trHeight w:val="345"/>
        </w:trPr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48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9672,00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7000,00</w:t>
            </w:r>
          </w:p>
        </w:tc>
        <w:tc>
          <w:tcPr>
            <w:tcW w:w="245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1778,23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9008,80</w:t>
            </w:r>
          </w:p>
        </w:tc>
      </w:tr>
      <w:tr w:rsidR="00B1381C" w:rsidRPr="00F1522D" w:rsidTr="00376D02">
        <w:trPr>
          <w:trHeight w:val="345"/>
        </w:trPr>
        <w:tc>
          <w:tcPr>
            <w:tcW w:w="1397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020ADB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уголь</w:t>
            </w:r>
          </w:p>
        </w:tc>
        <w:tc>
          <w:tcPr>
            <w:tcW w:w="148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2998,00</w:t>
            </w:r>
          </w:p>
        </w:tc>
        <w:tc>
          <w:tcPr>
            <w:tcW w:w="1333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7000,00</w:t>
            </w:r>
          </w:p>
        </w:tc>
        <w:tc>
          <w:tcPr>
            <w:tcW w:w="245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1778,23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134" w:type="dxa"/>
            <w:shd w:val="clear" w:color="auto" w:fill="auto"/>
            <w:noWrap/>
            <w:vAlign w:val="center"/>
            <w:hideMark/>
          </w:tcPr>
          <w:p w:rsidR="00B1381C" w:rsidRPr="00F1522D" w:rsidRDefault="00B1381C" w:rsidP="00B60CFD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F1522D">
              <w:rPr>
                <w:rFonts w:eastAsia="Times New Roman"/>
                <w:sz w:val="22"/>
                <w:szCs w:val="22"/>
                <w:lang w:eastAsia="ru-RU"/>
              </w:rPr>
              <w:t>29063,75</w:t>
            </w:r>
          </w:p>
        </w:tc>
      </w:tr>
    </w:tbl>
    <w:p w:rsidR="00B1381C" w:rsidRDefault="00B1381C" w:rsidP="00376D02">
      <w:pPr>
        <w:pStyle w:val="3"/>
        <w:spacing w:before="360"/>
      </w:pPr>
      <w:bookmarkStart w:id="9" w:name="_Toc370242534"/>
      <w:bookmarkStart w:id="10" w:name="_Toc392152408"/>
      <w:r>
        <w:t>Нормативный запас аварийного топлива котельных</w:t>
      </w:r>
      <w:bookmarkEnd w:id="9"/>
      <w:bookmarkEnd w:id="10"/>
    </w:p>
    <w:p w:rsidR="00B1381C" w:rsidRPr="006A1D8E" w:rsidRDefault="00B1381C" w:rsidP="007A5483">
      <w:r w:rsidRPr="006A1D8E">
        <w:t xml:space="preserve">ННЗТ для котельных определяется в размере, обеспечивающем поддержание плюсовых температур в главном корпусе, вспомогательных зданиях и сооружениях в режиме </w:t>
      </w:r>
      <w:r>
        <w:t>«</w:t>
      </w:r>
      <w:r w:rsidRPr="006A1D8E">
        <w:t>выживания</w:t>
      </w:r>
      <w:r>
        <w:t>»</w:t>
      </w:r>
      <w:r w:rsidRPr="006A1D8E">
        <w:t xml:space="preserve"> с минимальной расчетной тепловой нагрузкой по условиям самого холодного месяца года.</w:t>
      </w:r>
    </w:p>
    <w:p w:rsidR="00B1381C" w:rsidRPr="006A1D8E" w:rsidRDefault="00B1381C" w:rsidP="007A5483">
      <w:r w:rsidRPr="006A1D8E">
        <w:t>В расчете ННЗТ учитываются следующие объекты:</w:t>
      </w:r>
    </w:p>
    <w:p w:rsidR="00B1381C" w:rsidRPr="006A1D8E" w:rsidRDefault="00B1381C" w:rsidP="00B1381C">
      <w:pPr>
        <w:pStyle w:val="afd"/>
        <w:numPr>
          <w:ilvl w:val="0"/>
          <w:numId w:val="20"/>
        </w:numPr>
        <w:spacing w:after="80" w:line="312" w:lineRule="auto"/>
        <w:ind w:left="0" w:firstLine="851"/>
        <w:rPr>
          <w:sz w:val="24"/>
          <w:szCs w:val="24"/>
        </w:rPr>
      </w:pPr>
      <w:r w:rsidRPr="006A1D8E">
        <w:rPr>
          <w:sz w:val="24"/>
          <w:szCs w:val="24"/>
        </w:rPr>
        <w:t xml:space="preserve">объекты социально значимых категорий потребителей </w:t>
      </w:r>
      <w:r>
        <w:rPr>
          <w:sz w:val="24"/>
          <w:szCs w:val="24"/>
        </w:rPr>
        <w:t>–</w:t>
      </w:r>
      <w:r w:rsidRPr="006A1D8E">
        <w:rPr>
          <w:sz w:val="24"/>
          <w:szCs w:val="24"/>
        </w:rPr>
        <w:t xml:space="preserve"> в</w:t>
      </w:r>
      <w:r>
        <w:rPr>
          <w:sz w:val="24"/>
          <w:szCs w:val="24"/>
        </w:rPr>
        <w:t xml:space="preserve"> </w:t>
      </w:r>
      <w:r w:rsidRPr="006A1D8E">
        <w:rPr>
          <w:sz w:val="24"/>
          <w:szCs w:val="24"/>
        </w:rPr>
        <w:t>размере максимальной тепловой нагрузки за вычетом тепловой нагрузки горячего водоснабжения;</w:t>
      </w:r>
    </w:p>
    <w:p w:rsidR="00B1381C" w:rsidRPr="006A1D8E" w:rsidRDefault="00B1381C" w:rsidP="00B1381C">
      <w:pPr>
        <w:pStyle w:val="afd"/>
        <w:numPr>
          <w:ilvl w:val="0"/>
          <w:numId w:val="20"/>
        </w:numPr>
        <w:spacing w:after="80" w:line="312" w:lineRule="auto"/>
        <w:ind w:left="0" w:firstLine="851"/>
        <w:rPr>
          <w:sz w:val="24"/>
          <w:szCs w:val="24"/>
        </w:rPr>
      </w:pPr>
      <w:r w:rsidRPr="006A1D8E">
        <w:rPr>
          <w:sz w:val="24"/>
          <w:szCs w:val="24"/>
        </w:rPr>
        <w:t>центральные тепловые пункты, насосные станции, собственные нужды источников тепловой энергии в осенне-зимний период.</w:t>
      </w:r>
    </w:p>
    <w:p w:rsidR="00B1381C" w:rsidRPr="006A1D8E" w:rsidRDefault="00B1381C" w:rsidP="007A5483">
      <w:r w:rsidRPr="006A1D8E">
        <w:t xml:space="preserve">ННЗТ необходим для обеспечения работы котельной в режиме </w:t>
      </w:r>
      <w:r>
        <w:t>«</w:t>
      </w:r>
      <w:r w:rsidRPr="006A1D8E">
        <w:t>выживания</w:t>
      </w:r>
      <w:r>
        <w:t>»</w:t>
      </w:r>
      <w:r w:rsidRPr="006A1D8E">
        <w:t xml:space="preserve"> на срок, </w:t>
      </w:r>
      <w:r>
        <w:t>определяемый видом сжигаемого топлива и способом</w:t>
      </w:r>
      <w:r w:rsidRPr="006A1D8E">
        <w:t xml:space="preserve"> его доставки.</w:t>
      </w:r>
      <w:r>
        <w:t xml:space="preserve"> Данные зависимости приведены в таблице 1.2.2.</w:t>
      </w:r>
    </w:p>
    <w:p w:rsidR="00B1381C" w:rsidRPr="004E75A5" w:rsidRDefault="00B1381C" w:rsidP="00B1381C">
      <w:pPr>
        <w:pStyle w:val="aff5"/>
        <w:spacing w:after="0" w:line="312" w:lineRule="auto"/>
        <w:contextualSpacing w:val="0"/>
        <w:rPr>
          <w:i/>
          <w:sz w:val="24"/>
          <w:szCs w:val="24"/>
        </w:rPr>
      </w:pPr>
      <w:r>
        <w:rPr>
          <w:i/>
          <w:sz w:val="24"/>
          <w:szCs w:val="24"/>
        </w:rPr>
        <w:lastRenderedPageBreak/>
        <w:t>Таблица 1.2.2. Объем запаса аварийного топлива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132"/>
        <w:gridCol w:w="4439"/>
      </w:tblGrid>
      <w:tr w:rsidR="00B1381C" w:rsidRPr="006C12A1" w:rsidTr="00020ADB">
        <w:trPr>
          <w:cantSplit/>
          <w:trHeight w:val="300"/>
          <w:tblHeader/>
        </w:trPr>
        <w:tc>
          <w:tcPr>
            <w:tcW w:w="26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1381C" w:rsidRPr="00A63EF2" w:rsidRDefault="00B1381C" w:rsidP="00020AD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3EF2">
              <w:rPr>
                <w:rFonts w:eastAsia="Times New Roman"/>
                <w:b/>
                <w:bCs/>
                <w:color w:val="000000"/>
                <w:lang w:eastAsia="ru-RU"/>
              </w:rPr>
              <w:t>Вид топлива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B1381C" w:rsidRPr="00A63EF2" w:rsidRDefault="00B1381C" w:rsidP="00020ADB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eastAsia="ru-RU"/>
              </w:rPr>
            </w:pPr>
            <w:r w:rsidRPr="00A63EF2">
              <w:rPr>
                <w:rFonts w:eastAsia="Times New Roman"/>
                <w:b/>
                <w:bCs/>
                <w:color w:val="000000"/>
                <w:lang w:eastAsia="ru-RU"/>
              </w:rPr>
              <w:t>Объём запаса топлива</w:t>
            </w:r>
          </w:p>
        </w:tc>
      </w:tr>
      <w:tr w:rsidR="00B1381C" w:rsidRPr="006C12A1" w:rsidTr="00020ADB">
        <w:trPr>
          <w:trHeight w:val="283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i/>
                <w:color w:val="000000"/>
                <w:sz w:val="20"/>
                <w:szCs w:val="20"/>
                <w:lang w:eastAsia="ru-RU"/>
              </w:rPr>
              <w:t>Твёрдое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B1381C" w:rsidRPr="006C12A1" w:rsidTr="00020ADB">
        <w:trPr>
          <w:trHeight w:val="454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на 7-суточный расход</w:t>
            </w:r>
          </w:p>
        </w:tc>
      </w:tr>
      <w:tr w:rsidR="00B1381C" w:rsidRPr="006C12A1" w:rsidTr="00020ADB">
        <w:trPr>
          <w:trHeight w:val="385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на 14-суточный расход</w:t>
            </w:r>
          </w:p>
        </w:tc>
      </w:tr>
      <w:tr w:rsidR="00B1381C" w:rsidRPr="006C12A1" w:rsidTr="00020ADB">
        <w:trPr>
          <w:trHeight w:val="283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i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i/>
                <w:color w:val="000000"/>
                <w:sz w:val="20"/>
                <w:szCs w:val="20"/>
                <w:lang w:eastAsia="ru-RU"/>
              </w:rPr>
              <w:t>Жидкое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B1381C" w:rsidRPr="006C12A1" w:rsidTr="00020ADB">
        <w:trPr>
          <w:trHeight w:val="454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на 5-суточный расход</w:t>
            </w:r>
          </w:p>
        </w:tc>
      </w:tr>
      <w:tr w:rsidR="00B1381C" w:rsidRPr="006C12A1" w:rsidTr="00020ADB">
        <w:trPr>
          <w:trHeight w:val="289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1381C" w:rsidRPr="00B00697" w:rsidRDefault="00B1381C" w:rsidP="00020ADB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B00697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на 10-суточный расход</w:t>
            </w:r>
          </w:p>
        </w:tc>
      </w:tr>
    </w:tbl>
    <w:p w:rsidR="006B4E47" w:rsidRDefault="003B3468" w:rsidP="007A5483">
      <w:pPr>
        <w:spacing w:before="240"/>
      </w:pPr>
      <w:r>
        <w:t>В соответствии с</w:t>
      </w:r>
      <w:r w:rsidR="000B44A4" w:rsidRPr="006B4E47">
        <w:t xml:space="preserve"> приказ</w:t>
      </w:r>
      <w:r w:rsidR="006B4E47">
        <w:t>ом</w:t>
      </w:r>
      <w:r w:rsidR="000B44A4" w:rsidRPr="006B4E47">
        <w:t xml:space="preserve"> Министерства энергетики Российской Федерации №66 ННЗТ рассчитывается один раз в три года</w:t>
      </w:r>
      <w:r w:rsidR="006B4E47" w:rsidRPr="006B4E47">
        <w:t>.</w:t>
      </w:r>
      <w:r w:rsidR="000B44A4" w:rsidRPr="006B4E47">
        <w:t xml:space="preserve"> </w:t>
      </w:r>
      <w:r w:rsidR="00B1381C">
        <w:t>Р</w:t>
      </w:r>
      <w:r w:rsidR="00B1381C" w:rsidRPr="00964FC4">
        <w:t xml:space="preserve">езультаты оценки перспективных значений запасов </w:t>
      </w:r>
      <w:r w:rsidR="00B1381C">
        <w:t xml:space="preserve">аварийного </w:t>
      </w:r>
      <w:r w:rsidR="00B1381C" w:rsidRPr="00964FC4">
        <w:t>топлива</w:t>
      </w:r>
      <w:r w:rsidR="00B1381C">
        <w:t xml:space="preserve"> </w:t>
      </w:r>
      <w:r>
        <w:t>на 2014</w:t>
      </w:r>
      <w:r w:rsidR="006B4E47" w:rsidRPr="006B4E47">
        <w:t>, 2017г</w:t>
      </w:r>
      <w:r>
        <w:t>г</w:t>
      </w:r>
      <w:r w:rsidR="006B4E47" w:rsidRPr="006B4E47">
        <w:t xml:space="preserve">. </w:t>
      </w:r>
      <w:r w:rsidR="006B4E47">
        <w:t>и</w:t>
      </w:r>
      <w:r w:rsidR="006B4E47" w:rsidRPr="006B4E47">
        <w:t xml:space="preserve"> для периодов 2019-202</w:t>
      </w:r>
      <w:r w:rsidR="006B4E47">
        <w:t>4</w:t>
      </w:r>
      <w:r w:rsidR="006B4E47" w:rsidRPr="006B4E47">
        <w:t>гг., 202</w:t>
      </w:r>
      <w:r w:rsidR="006B4E47">
        <w:t>5</w:t>
      </w:r>
      <w:r w:rsidR="00376D02">
        <w:t>-2030</w:t>
      </w:r>
      <w:r w:rsidR="006B4E47" w:rsidRPr="006B4E47">
        <w:t>гг.</w:t>
      </w:r>
      <w:r w:rsidR="00B1381C" w:rsidRPr="006B4E47">
        <w:t>,</w:t>
      </w:r>
      <w:r w:rsidR="00B1381C" w:rsidRPr="00964FC4">
        <w:t xml:space="preserve"> рассчитанные на основании </w:t>
      </w:r>
      <w:r w:rsidR="00B1381C">
        <w:t xml:space="preserve">перспективных тепловых нагрузок, </w:t>
      </w:r>
      <w:r w:rsidR="00B1381C" w:rsidRPr="00964FC4">
        <w:t>представлены</w:t>
      </w:r>
      <w:r w:rsidR="00B1381C">
        <w:t xml:space="preserve"> со</w:t>
      </w:r>
      <w:r>
        <w:t>ответственно в таблицах 1.2.3</w:t>
      </w:r>
      <w:r w:rsidR="006B4E47">
        <w:t>–1.2.6</w:t>
      </w:r>
      <w:r w:rsidR="00B1381C">
        <w:t>.</w:t>
      </w:r>
    </w:p>
    <w:p w:rsidR="00B1381C" w:rsidRDefault="00B1381C" w:rsidP="007A5483">
      <w:r w:rsidRPr="006B4E47">
        <w:t>Для котельных, имеющих в качестве резервного топлива более одного вида топлива, произведен расчет неснижаемого нормативного запаса топлива для каждого</w:t>
      </w:r>
      <w:r w:rsidR="006B4E47">
        <w:t xml:space="preserve"> вида топлива</w:t>
      </w:r>
      <w:r w:rsidRPr="006B4E47">
        <w:t xml:space="preserve"> в отдельности.</w:t>
      </w:r>
    </w:p>
    <w:p w:rsidR="00B02B7C" w:rsidRDefault="00B02B7C" w:rsidP="003163B8"/>
    <w:p w:rsidR="007F33AE" w:rsidRDefault="007F33AE" w:rsidP="003163B8">
      <w:pPr>
        <w:sectPr w:rsidR="007F33AE" w:rsidSect="008A60DB">
          <w:footerReference w:type="default" r:id="rId11"/>
          <w:pgSz w:w="11906" w:h="16838"/>
          <w:pgMar w:top="1134" w:right="850" w:bottom="1134" w:left="1701" w:header="0" w:footer="330" w:gutter="0"/>
          <w:cols w:space="708"/>
          <w:docGrid w:linePitch="360"/>
        </w:sectPr>
      </w:pPr>
    </w:p>
    <w:p w:rsidR="009E3E2A" w:rsidRDefault="00625132" w:rsidP="00625132">
      <w:pPr>
        <w:pStyle w:val="ad"/>
        <w:spacing w:after="0"/>
        <w:rPr>
          <w:lang w:eastAsia="ru-RU"/>
        </w:rPr>
      </w:pPr>
      <w:r>
        <w:rPr>
          <w:lang w:eastAsia="ru-RU"/>
        </w:rPr>
        <w:lastRenderedPageBreak/>
        <w:t>Таблица 1.2.3. Прогноз нормативов создания запасов топлива на 2014г.</w:t>
      </w:r>
    </w:p>
    <w:tbl>
      <w:tblPr>
        <w:tblW w:w="14040" w:type="dxa"/>
        <w:jc w:val="center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79"/>
        <w:gridCol w:w="1858"/>
        <w:gridCol w:w="1792"/>
        <w:gridCol w:w="1775"/>
        <w:gridCol w:w="1788"/>
        <w:gridCol w:w="1779"/>
        <w:gridCol w:w="1769"/>
      </w:tblGrid>
      <w:tr w:rsidR="006C6CE3" w:rsidRPr="006C6CE3" w:rsidTr="003564B6">
        <w:trPr>
          <w:trHeight w:val="1104"/>
          <w:tblHeader/>
          <w:jc w:val="center"/>
        </w:trPr>
        <w:tc>
          <w:tcPr>
            <w:tcW w:w="3279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Наименование котельной</w:t>
            </w:r>
          </w:p>
        </w:tc>
        <w:tc>
          <w:tcPr>
            <w:tcW w:w="1858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Вид топлива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(резервного) </w:t>
            </w:r>
          </w:p>
        </w:tc>
        <w:tc>
          <w:tcPr>
            <w:tcW w:w="1792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Среднесуточная выработка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теплоэнергии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Гкал/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сут</w:t>
            </w:r>
            <w:proofErr w:type="spellEnd"/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775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т.у.т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./Гкал</w:t>
            </w:r>
          </w:p>
        </w:tc>
        <w:tc>
          <w:tcPr>
            <w:tcW w:w="1788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Коэф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перевода натурального топлива в условное топливо</w:t>
            </w:r>
          </w:p>
        </w:tc>
        <w:tc>
          <w:tcPr>
            <w:tcW w:w="1779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Количество суток для расчета запаса</w:t>
            </w:r>
          </w:p>
        </w:tc>
        <w:tc>
          <w:tcPr>
            <w:tcW w:w="1769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ННЗТ,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</w:t>
            </w:r>
          </w:p>
        </w:tc>
      </w:tr>
      <w:tr w:rsidR="006C6CE3" w:rsidRPr="006C6CE3" w:rsidTr="003564B6">
        <w:trPr>
          <w:trHeight w:val="288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ст.</w:t>
            </w:r>
            <w:r w:rsidR="004D702F">
              <w:rPr>
                <w:rFonts w:eastAsia="Times New Roman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Благовещенск-1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18,842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66,989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судостр</w:t>
            </w:r>
            <w:proofErr w:type="spellEnd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. з-да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74,848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266,105</w:t>
            </w:r>
          </w:p>
        </w:tc>
      </w:tr>
      <w:tr w:rsidR="003564B6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101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61,292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217,911</w:t>
            </w:r>
          </w:p>
        </w:tc>
      </w:tr>
      <w:tr w:rsidR="003564B6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74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132,469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470,964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ОАО "Ростелеком"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1,218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35,000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410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55,855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198,579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"База"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3,888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13,823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"ОЭБЦ"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0,505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0,230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1,942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ПЛ-26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11,365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40,405</w:t>
            </w:r>
          </w:p>
        </w:tc>
      </w:tr>
      <w:tr w:rsidR="003564B6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438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3564B6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13,735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3564B6" w:rsidRPr="003564B6" w:rsidRDefault="003564B6" w:rsidP="003564B6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3564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48,833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481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6,888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5,842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ПУ-23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7,625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0,218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27,761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Дальневосточная, 25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0,401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1,427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476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8,125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6,891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433 квартала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8,914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0,177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26,233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"Мостоотряд-64"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1,928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1,635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школы № 31, 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0,287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1,019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"ПУ-6"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2,795</w:t>
            </w:r>
          </w:p>
        </w:tc>
        <w:tc>
          <w:tcPr>
            <w:tcW w:w="1775" w:type="dxa"/>
            <w:shd w:val="clear" w:color="auto" w:fill="auto"/>
            <w:noWrap/>
            <w:vAlign w:val="bottom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0,215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10,017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Птицефабрики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178,145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633,355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"ВОС"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10,262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8,704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ул. Пограничная, 183 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14,806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52,640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п. </w:t>
            </w:r>
            <w:proofErr w:type="gramStart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Садовый</w:t>
            </w:r>
            <w:proofErr w:type="gramEnd"/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5,058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17,983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lastRenderedPageBreak/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"БДИ"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1,839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6,536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ул. Юбилейная, 7а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1,042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3,705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"ДОС"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11,306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40,195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3564B6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п. Аэропорт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15,174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12,870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з-да стр</w:t>
            </w:r>
            <w:r w:rsidR="002F678C">
              <w:rPr>
                <w:rFonts w:eastAsia="Times New Roman"/>
                <w:sz w:val="22"/>
                <w:szCs w:val="22"/>
                <w:lang w:eastAsia="ru-RU"/>
              </w:rPr>
              <w:t>.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 материалов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22,809</w:t>
            </w:r>
          </w:p>
        </w:tc>
      </w:tr>
      <w:tr w:rsidR="006C6CE3" w:rsidRPr="006C6CE3" w:rsidTr="003564B6">
        <w:trPr>
          <w:trHeight w:val="468"/>
          <w:jc w:val="center"/>
        </w:trPr>
        <w:tc>
          <w:tcPr>
            <w:tcW w:w="3279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0,226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101,312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с. Белогорье н. п</w:t>
            </w:r>
            <w:r w:rsidR="002F678C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10,942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9,281</w:t>
            </w:r>
          </w:p>
        </w:tc>
      </w:tr>
      <w:tr w:rsidR="006C6CE3" w:rsidRPr="006C6CE3" w:rsidTr="003564B6">
        <w:trPr>
          <w:trHeight w:val="324"/>
          <w:jc w:val="center"/>
        </w:trPr>
        <w:tc>
          <w:tcPr>
            <w:tcW w:w="3279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10,942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38,902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ОРТПЦ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3,158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2,679</w:t>
            </w:r>
          </w:p>
        </w:tc>
      </w:tr>
      <w:tr w:rsidR="006C6CE3" w:rsidRPr="006C6CE3" w:rsidTr="003564B6">
        <w:trPr>
          <w:trHeight w:val="288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ул. Чайковского, 155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1,826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6,491</w:t>
            </w:r>
          </w:p>
        </w:tc>
      </w:tr>
      <w:tr w:rsidR="006C6CE3" w:rsidRPr="006C6CE3" w:rsidTr="003564B6">
        <w:trPr>
          <w:trHeight w:val="300"/>
          <w:jc w:val="center"/>
        </w:trPr>
        <w:tc>
          <w:tcPr>
            <w:tcW w:w="32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ул. Лазо, 111</w:t>
            </w:r>
          </w:p>
        </w:tc>
        <w:tc>
          <w:tcPr>
            <w:tcW w:w="185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1,111</w:t>
            </w:r>
          </w:p>
        </w:tc>
        <w:tc>
          <w:tcPr>
            <w:tcW w:w="1775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1,169</w:t>
            </w:r>
          </w:p>
        </w:tc>
      </w:tr>
    </w:tbl>
    <w:p w:rsidR="002F678C" w:rsidRDefault="002F678C" w:rsidP="00625132">
      <w:pPr>
        <w:pStyle w:val="ad"/>
        <w:spacing w:after="0"/>
      </w:pPr>
    </w:p>
    <w:p w:rsidR="002F678C" w:rsidRDefault="002F678C">
      <w:pPr>
        <w:spacing w:after="200" w:line="276" w:lineRule="auto"/>
        <w:ind w:firstLine="0"/>
        <w:jc w:val="left"/>
        <w:rPr>
          <w:i/>
        </w:rPr>
      </w:pPr>
      <w:r>
        <w:br w:type="page"/>
      </w:r>
    </w:p>
    <w:p w:rsidR="00625132" w:rsidRDefault="00625132" w:rsidP="003824C6">
      <w:pPr>
        <w:pStyle w:val="ad"/>
        <w:spacing w:before="480" w:after="0"/>
        <w:rPr>
          <w:lang w:eastAsia="ru-RU"/>
        </w:rPr>
      </w:pPr>
      <w:r>
        <w:rPr>
          <w:lang w:eastAsia="ru-RU"/>
        </w:rPr>
        <w:lastRenderedPageBreak/>
        <w:t>Таблица 1.2.4. Прогноз нормативов создания запасов топлива на 201</w:t>
      </w:r>
      <w:r w:rsidR="00020ADB">
        <w:rPr>
          <w:lang w:eastAsia="ru-RU"/>
        </w:rPr>
        <w:t>7</w:t>
      </w:r>
      <w:r>
        <w:rPr>
          <w:lang w:eastAsia="ru-RU"/>
        </w:rPr>
        <w:t>г.</w:t>
      </w:r>
    </w:p>
    <w:tbl>
      <w:tblPr>
        <w:tblW w:w="14020" w:type="dxa"/>
        <w:jc w:val="center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2"/>
        <w:gridCol w:w="1944"/>
        <w:gridCol w:w="1792"/>
        <w:gridCol w:w="1756"/>
        <w:gridCol w:w="1788"/>
        <w:gridCol w:w="1779"/>
        <w:gridCol w:w="1769"/>
      </w:tblGrid>
      <w:tr w:rsidR="006C6CE3" w:rsidRPr="006C6CE3" w:rsidTr="003B3468">
        <w:trPr>
          <w:trHeight w:val="1380"/>
          <w:tblHeader/>
          <w:jc w:val="center"/>
        </w:trPr>
        <w:tc>
          <w:tcPr>
            <w:tcW w:w="3192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Наименование котельной</w:t>
            </w:r>
          </w:p>
        </w:tc>
        <w:tc>
          <w:tcPr>
            <w:tcW w:w="1944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Вид топлива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(резервного) </w:t>
            </w:r>
          </w:p>
        </w:tc>
        <w:tc>
          <w:tcPr>
            <w:tcW w:w="1792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Среднесуточная выработка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теплоэнергии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Гкал/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сут</w:t>
            </w:r>
            <w:proofErr w:type="spellEnd"/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756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т.у.т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./Гкал</w:t>
            </w:r>
          </w:p>
        </w:tc>
        <w:tc>
          <w:tcPr>
            <w:tcW w:w="1788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Коэф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перевода натурального топлива в условное топливо</w:t>
            </w:r>
          </w:p>
        </w:tc>
        <w:tc>
          <w:tcPr>
            <w:tcW w:w="1779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Количество суток для расчета запаса</w:t>
            </w:r>
          </w:p>
        </w:tc>
        <w:tc>
          <w:tcPr>
            <w:tcW w:w="1769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ННЗТ,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ст.</w:t>
            </w:r>
            <w:r w:rsidR="004D702F">
              <w:rPr>
                <w:rFonts w:eastAsia="Times New Roman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Благовещенск-1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5,982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21,266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судостр</w:t>
            </w:r>
            <w:proofErr w:type="spellEnd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. з-да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74,848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266,105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101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47,381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168,452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74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108,284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384,981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410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58,895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209,389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"База"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3,888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13,823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"ОЭБЦ"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0,505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0,230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1,942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ПЛ-26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11,365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40,405</w:t>
            </w:r>
          </w:p>
        </w:tc>
      </w:tr>
      <w:tr w:rsidR="005A45A9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5A45A9" w:rsidRPr="006C6CE3" w:rsidRDefault="005A45A9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438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5A45A9" w:rsidRPr="006C6CE3" w:rsidRDefault="005A45A9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5A45A9" w:rsidRPr="005A45A9" w:rsidRDefault="005A45A9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13,735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5A45A9" w:rsidRPr="005A45A9" w:rsidRDefault="005A45A9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5A45A9" w:rsidRPr="005A45A9" w:rsidRDefault="005A45A9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5A45A9" w:rsidRPr="005A45A9" w:rsidRDefault="005A45A9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5A45A9" w:rsidRPr="005A45A9" w:rsidRDefault="005A45A9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48,833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481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6,888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5,842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ПУ-23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7,625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0,218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27,761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Дальневосточная, 25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0,401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1,427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476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8,125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6,891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433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16,489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0,177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48,524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"Мостоотряд-64"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1,928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1,635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школы № 31, 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0,287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1,019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Птицефабрики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178,145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633,355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"ВОС"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13,000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11,026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ул. Пограничная, 183 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20,906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74,327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5A45A9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"БДИ"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1,839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6,536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lastRenderedPageBreak/>
              <w:t>Котельная "ДОС"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11,306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40,195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2F678C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п. Аэропорт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15,165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12,862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з-да стр</w:t>
            </w:r>
            <w:r w:rsidR="002F678C">
              <w:rPr>
                <w:rFonts w:eastAsia="Times New Roman"/>
                <w:sz w:val="22"/>
                <w:szCs w:val="22"/>
                <w:lang w:eastAsia="ru-RU"/>
              </w:rPr>
              <w:t>.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 материалов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22,809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2F678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="002F678C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0,226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101,312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с. Белогорье н. п</w:t>
            </w:r>
            <w:r w:rsidR="002F678C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10,942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9,281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2F678C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="002F678C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11,071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38,902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ОРТПЦ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3,158</w:t>
            </w:r>
          </w:p>
        </w:tc>
        <w:tc>
          <w:tcPr>
            <w:tcW w:w="1756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2,679</w:t>
            </w:r>
          </w:p>
        </w:tc>
      </w:tr>
    </w:tbl>
    <w:p w:rsidR="003B3468" w:rsidRDefault="003B3468" w:rsidP="005B4C6E">
      <w:pPr>
        <w:pStyle w:val="ad"/>
        <w:rPr>
          <w:lang w:eastAsia="ru-RU"/>
        </w:rPr>
      </w:pPr>
    </w:p>
    <w:p w:rsidR="003B3468" w:rsidRDefault="003B3468">
      <w:pPr>
        <w:spacing w:after="200" w:line="276" w:lineRule="auto"/>
        <w:ind w:firstLine="0"/>
        <w:jc w:val="left"/>
        <w:rPr>
          <w:i/>
          <w:lang w:eastAsia="ru-RU"/>
        </w:rPr>
      </w:pPr>
      <w:r>
        <w:rPr>
          <w:lang w:eastAsia="ru-RU"/>
        </w:rPr>
        <w:br w:type="page"/>
      </w:r>
    </w:p>
    <w:p w:rsidR="005B4C6E" w:rsidRDefault="000B44A4" w:rsidP="003824C6">
      <w:pPr>
        <w:pStyle w:val="ad"/>
        <w:spacing w:after="0"/>
        <w:rPr>
          <w:lang w:eastAsia="ru-RU"/>
        </w:rPr>
      </w:pPr>
      <w:r>
        <w:rPr>
          <w:lang w:eastAsia="ru-RU"/>
        </w:rPr>
        <w:lastRenderedPageBreak/>
        <w:t>Таблица 1.2.5</w:t>
      </w:r>
      <w:r w:rsidR="005B4C6E">
        <w:rPr>
          <w:lang w:eastAsia="ru-RU"/>
        </w:rPr>
        <w:t>. Прогноз нормативов создания запасов топлива на 2019-2024</w:t>
      </w:r>
      <w:r w:rsidR="00DF5F53">
        <w:rPr>
          <w:lang w:eastAsia="ru-RU"/>
        </w:rPr>
        <w:t>г</w:t>
      </w:r>
      <w:r w:rsidR="005B4C6E">
        <w:rPr>
          <w:lang w:eastAsia="ru-RU"/>
        </w:rPr>
        <w:t>г.</w:t>
      </w:r>
    </w:p>
    <w:tbl>
      <w:tblPr>
        <w:tblW w:w="14040" w:type="dxa"/>
        <w:jc w:val="center"/>
        <w:tblInd w:w="103" w:type="dxa"/>
        <w:tblLook w:val="04A0" w:firstRow="1" w:lastRow="0" w:firstColumn="1" w:lastColumn="0" w:noHBand="0" w:noVBand="1"/>
      </w:tblPr>
      <w:tblGrid>
        <w:gridCol w:w="3193"/>
        <w:gridCol w:w="1944"/>
        <w:gridCol w:w="1792"/>
        <w:gridCol w:w="1775"/>
        <w:gridCol w:w="1788"/>
        <w:gridCol w:w="1779"/>
        <w:gridCol w:w="1769"/>
      </w:tblGrid>
      <w:tr w:rsidR="006C6CE3" w:rsidRPr="006C6CE3" w:rsidTr="003B3468">
        <w:trPr>
          <w:trHeight w:val="1104"/>
          <w:jc w:val="center"/>
        </w:trPr>
        <w:tc>
          <w:tcPr>
            <w:tcW w:w="3193" w:type="dxa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Наименование котельной</w:t>
            </w:r>
          </w:p>
        </w:tc>
        <w:tc>
          <w:tcPr>
            <w:tcW w:w="194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Вид топлива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(резервного) </w:t>
            </w:r>
          </w:p>
        </w:tc>
        <w:tc>
          <w:tcPr>
            <w:tcW w:w="179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Среднесуточная выработка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теплоэнергии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Гкал/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сут</w:t>
            </w:r>
            <w:proofErr w:type="spellEnd"/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775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т.у.т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./Гкал</w:t>
            </w:r>
          </w:p>
        </w:tc>
        <w:tc>
          <w:tcPr>
            <w:tcW w:w="178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Коэф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перевода натурального топлива в условное топливо</w:t>
            </w:r>
          </w:p>
        </w:tc>
        <w:tc>
          <w:tcPr>
            <w:tcW w:w="177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Количество суток для расчета запаса</w:t>
            </w:r>
          </w:p>
        </w:tc>
        <w:tc>
          <w:tcPr>
            <w:tcW w:w="176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ННЗТ,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ст.</w:t>
            </w:r>
            <w:r w:rsidR="00531F33">
              <w:rPr>
                <w:rFonts w:eastAsia="Times New Roman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Благовещенск-1</w:t>
            </w:r>
          </w:p>
        </w:tc>
        <w:tc>
          <w:tcPr>
            <w:tcW w:w="19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5,982</w:t>
            </w:r>
          </w:p>
        </w:tc>
        <w:tc>
          <w:tcPr>
            <w:tcW w:w="17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21,266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судостр</w:t>
            </w:r>
            <w:proofErr w:type="spellEnd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. з-да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74,848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266,105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101 квартала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53,805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191,291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74 квартала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111,765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397,357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"База"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3,888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13,823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Птицефабрики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158,781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564,511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"ДОС"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0,000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0,000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531F3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п. Аэропорт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15,165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12,862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з-да стр</w:t>
            </w:r>
            <w:r w:rsidR="00531F33">
              <w:rPr>
                <w:rFonts w:eastAsia="Times New Roman"/>
                <w:sz w:val="22"/>
                <w:szCs w:val="22"/>
                <w:lang w:eastAsia="ru-RU"/>
              </w:rPr>
              <w:t>.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 материалов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22,809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0,226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101,312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с. Белогорье н. п</w:t>
            </w:r>
            <w:r w:rsidR="00531F33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10,942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9,281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11,071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39,362</w:t>
            </w:r>
          </w:p>
        </w:tc>
      </w:tr>
      <w:tr w:rsidR="006C6CE3" w:rsidRPr="006C6CE3" w:rsidTr="003B3468">
        <w:trPr>
          <w:trHeight w:val="300"/>
          <w:jc w:val="center"/>
        </w:trPr>
        <w:tc>
          <w:tcPr>
            <w:tcW w:w="31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ОРТПЦ</w:t>
            </w:r>
          </w:p>
        </w:tc>
        <w:tc>
          <w:tcPr>
            <w:tcW w:w="1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3,158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2,679</w:t>
            </w:r>
          </w:p>
        </w:tc>
      </w:tr>
    </w:tbl>
    <w:p w:rsidR="00B60CFD" w:rsidRDefault="00B60CFD" w:rsidP="003824C6">
      <w:pPr>
        <w:pStyle w:val="ad"/>
        <w:spacing w:before="480" w:after="0"/>
        <w:rPr>
          <w:lang w:eastAsia="ru-RU"/>
        </w:rPr>
      </w:pPr>
    </w:p>
    <w:p w:rsidR="00B60CFD" w:rsidRDefault="00B60CFD" w:rsidP="003824C6">
      <w:pPr>
        <w:pStyle w:val="ad"/>
        <w:spacing w:before="480" w:after="0"/>
        <w:rPr>
          <w:lang w:eastAsia="ru-RU"/>
        </w:rPr>
      </w:pPr>
    </w:p>
    <w:p w:rsidR="00B60CFD" w:rsidRDefault="00B60CFD" w:rsidP="003824C6">
      <w:pPr>
        <w:pStyle w:val="ad"/>
        <w:spacing w:before="480" w:after="0"/>
        <w:rPr>
          <w:lang w:eastAsia="ru-RU"/>
        </w:rPr>
      </w:pPr>
    </w:p>
    <w:p w:rsidR="005B4C6E" w:rsidRDefault="000B44A4" w:rsidP="003824C6">
      <w:pPr>
        <w:pStyle w:val="ad"/>
        <w:spacing w:before="480" w:after="0"/>
        <w:rPr>
          <w:lang w:eastAsia="ru-RU"/>
        </w:rPr>
      </w:pPr>
      <w:r>
        <w:rPr>
          <w:lang w:eastAsia="ru-RU"/>
        </w:rPr>
        <w:lastRenderedPageBreak/>
        <w:t>Таблица 1.2.6</w:t>
      </w:r>
      <w:r w:rsidR="005B4C6E">
        <w:rPr>
          <w:lang w:eastAsia="ru-RU"/>
        </w:rPr>
        <w:t xml:space="preserve">. Прогноз нормативов создания запасов топлива на </w:t>
      </w:r>
      <w:r w:rsidR="00837D6E">
        <w:rPr>
          <w:lang w:eastAsia="ru-RU"/>
        </w:rPr>
        <w:t>2025-2030</w:t>
      </w:r>
      <w:r w:rsidR="00DF5F53">
        <w:rPr>
          <w:lang w:eastAsia="ru-RU"/>
        </w:rPr>
        <w:t>г</w:t>
      </w:r>
      <w:r w:rsidR="005B4C6E">
        <w:rPr>
          <w:lang w:eastAsia="ru-RU"/>
        </w:rPr>
        <w:t>г.</w:t>
      </w:r>
    </w:p>
    <w:tbl>
      <w:tblPr>
        <w:tblW w:w="14680" w:type="dxa"/>
        <w:jc w:val="center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20"/>
        <w:gridCol w:w="1944"/>
        <w:gridCol w:w="1793"/>
        <w:gridCol w:w="1778"/>
        <w:gridCol w:w="1790"/>
        <w:gridCol w:w="1782"/>
        <w:gridCol w:w="1773"/>
      </w:tblGrid>
      <w:tr w:rsidR="006C6CE3" w:rsidRPr="006C6CE3" w:rsidTr="005A45A9">
        <w:trPr>
          <w:trHeight w:val="1104"/>
          <w:jc w:val="center"/>
        </w:trPr>
        <w:tc>
          <w:tcPr>
            <w:tcW w:w="3820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Наименование котельной</w:t>
            </w:r>
          </w:p>
        </w:tc>
        <w:tc>
          <w:tcPr>
            <w:tcW w:w="1944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Вид топлива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(резервного) </w:t>
            </w:r>
          </w:p>
        </w:tc>
        <w:tc>
          <w:tcPr>
            <w:tcW w:w="1793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Среднесуточная выработка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теплоэнергии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 Гкал/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сут</w:t>
            </w:r>
            <w:proofErr w:type="spellEnd"/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778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т.у.т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./Гкал</w:t>
            </w:r>
          </w:p>
        </w:tc>
        <w:tc>
          <w:tcPr>
            <w:tcW w:w="1790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proofErr w:type="spell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Коэф</w:t>
            </w:r>
            <w:proofErr w:type="spell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перевода натурального топлива в условное топливо</w:t>
            </w:r>
          </w:p>
        </w:tc>
        <w:tc>
          <w:tcPr>
            <w:tcW w:w="1782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Количество суток для расчета запаса</w:t>
            </w:r>
          </w:p>
        </w:tc>
        <w:tc>
          <w:tcPr>
            <w:tcW w:w="1773" w:type="dxa"/>
            <w:shd w:val="clear" w:color="000000" w:fill="D9D9D9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ННЗТ,</w:t>
            </w:r>
            <w:r w:rsidR="003B3468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т.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ст.</w:t>
            </w:r>
            <w:r w:rsidR="00531F33">
              <w:rPr>
                <w:rFonts w:eastAsia="Times New Roman"/>
                <w:sz w:val="22"/>
                <w:szCs w:val="22"/>
                <w:lang w:eastAsia="ru-RU"/>
              </w:rPr>
              <w:t xml:space="preserve"> 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Благовещенск-1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5,982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21,266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Котельная </w:t>
            </w:r>
            <w:proofErr w:type="spellStart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судостр</w:t>
            </w:r>
            <w:proofErr w:type="spellEnd"/>
            <w:r w:rsidRPr="006C6CE3">
              <w:rPr>
                <w:rFonts w:eastAsia="Times New Roman"/>
                <w:sz w:val="22"/>
                <w:szCs w:val="22"/>
                <w:lang w:eastAsia="ru-RU"/>
              </w:rPr>
              <w:t>. з-да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74,848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266,105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101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53,805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191,291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74 квартала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111,765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397,357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"База"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3,888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13,823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Птицефабрики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158,781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564,511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"ДОС"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0,000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0,000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5A45A9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sz w:val="22"/>
                <w:szCs w:val="22"/>
                <w:lang w:eastAsia="ru-RU"/>
              </w:rPr>
              <w:t>К</w:t>
            </w:r>
            <w:r w:rsidR="006C6CE3" w:rsidRPr="006C6CE3">
              <w:rPr>
                <w:rFonts w:eastAsia="Times New Roman"/>
                <w:sz w:val="22"/>
                <w:szCs w:val="22"/>
                <w:lang w:eastAsia="ru-RU"/>
              </w:rPr>
              <w:t>отельная п. Аэропорт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15,165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12,862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з-да стр</w:t>
            </w:r>
            <w:r w:rsidR="005A45A9">
              <w:rPr>
                <w:rFonts w:eastAsia="Times New Roman"/>
                <w:sz w:val="22"/>
                <w:szCs w:val="22"/>
                <w:lang w:eastAsia="ru-RU"/>
              </w:rPr>
              <w:t>.</w:t>
            </w:r>
            <w:r w:rsidRPr="006C6CE3">
              <w:rPr>
                <w:rFonts w:eastAsia="Times New Roman"/>
                <w:sz w:val="22"/>
                <w:szCs w:val="22"/>
                <w:lang w:eastAsia="ru-RU"/>
              </w:rPr>
              <w:t xml:space="preserve"> материалов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22,809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26,892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0,226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101,312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vMerge w:val="restart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с. Белогорье н. п</w:t>
            </w:r>
            <w:r w:rsidR="005A45A9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10,942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9,281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vMerge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left"/>
              <w:rPr>
                <w:rFonts w:eastAsia="Times New Roman"/>
                <w:lang w:eastAsia="ru-RU"/>
              </w:rPr>
            </w:pP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5A45A9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бур</w:t>
            </w:r>
            <w:proofErr w:type="gramStart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.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="005A45A9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</w:t>
            </w:r>
            <w:proofErr w:type="gramEnd"/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голь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11,071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0,213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0,420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39,362</w:t>
            </w:r>
          </w:p>
        </w:tc>
      </w:tr>
      <w:tr w:rsidR="006C6CE3" w:rsidRPr="006C6CE3" w:rsidTr="005A45A9">
        <w:trPr>
          <w:trHeight w:val="300"/>
          <w:jc w:val="center"/>
        </w:trPr>
        <w:tc>
          <w:tcPr>
            <w:tcW w:w="382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6C6CE3">
              <w:rPr>
                <w:rFonts w:eastAsia="Times New Roman"/>
                <w:sz w:val="22"/>
                <w:szCs w:val="22"/>
                <w:lang w:eastAsia="ru-RU"/>
              </w:rPr>
              <w:t>Котельная ОРТПЦ</w:t>
            </w:r>
          </w:p>
        </w:tc>
        <w:tc>
          <w:tcPr>
            <w:tcW w:w="1944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мазут</w:t>
            </w:r>
          </w:p>
        </w:tc>
        <w:tc>
          <w:tcPr>
            <w:tcW w:w="179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3,158</w:t>
            </w:r>
          </w:p>
        </w:tc>
        <w:tc>
          <w:tcPr>
            <w:tcW w:w="1778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0,166</w:t>
            </w:r>
          </w:p>
        </w:tc>
        <w:tc>
          <w:tcPr>
            <w:tcW w:w="1790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1,370</w:t>
            </w:r>
          </w:p>
        </w:tc>
        <w:tc>
          <w:tcPr>
            <w:tcW w:w="1782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7</w:t>
            </w:r>
          </w:p>
        </w:tc>
        <w:tc>
          <w:tcPr>
            <w:tcW w:w="1773" w:type="dxa"/>
            <w:shd w:val="clear" w:color="auto" w:fill="auto"/>
            <w:vAlign w:val="center"/>
            <w:hideMark/>
          </w:tcPr>
          <w:p w:rsidR="006C6CE3" w:rsidRPr="006C6CE3" w:rsidRDefault="006C6CE3" w:rsidP="006C6CE3">
            <w:pPr>
              <w:spacing w:after="0" w:line="240" w:lineRule="auto"/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6C6CE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2,679</w:t>
            </w:r>
          </w:p>
        </w:tc>
      </w:tr>
    </w:tbl>
    <w:p w:rsidR="00801445" w:rsidRPr="00085917" w:rsidRDefault="00801445" w:rsidP="007F33AE">
      <w:pPr>
        <w:pStyle w:val="ad"/>
        <w:spacing w:after="240"/>
      </w:pPr>
    </w:p>
    <w:sectPr w:rsidR="00801445" w:rsidRPr="00085917" w:rsidSect="007F33AE">
      <w:pgSz w:w="16838" w:h="11906" w:orient="landscape"/>
      <w:pgMar w:top="1701" w:right="1134" w:bottom="851" w:left="1134" w:header="0" w:footer="3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1DEC" w:rsidRDefault="00BA1DEC" w:rsidP="004527DC">
      <w:r>
        <w:separator/>
      </w:r>
    </w:p>
  </w:endnote>
  <w:endnote w:type="continuationSeparator" w:id="0">
    <w:p w:rsidR="00BA1DEC" w:rsidRDefault="00BA1DEC" w:rsidP="004527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ext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02F" w:rsidRPr="00501539" w:rsidRDefault="004D702F" w:rsidP="00020ADB">
    <w:pPr>
      <w:pStyle w:val="a5"/>
      <w:spacing w:line="276" w:lineRule="auto"/>
      <w:ind w:left="-426" w:firstLine="426"/>
      <w:jc w:val="center"/>
      <w:rPr>
        <w:sz w:val="28"/>
        <w:szCs w:val="28"/>
      </w:rPr>
    </w:pPr>
    <w:r w:rsidRPr="00501539">
      <w:rPr>
        <w:sz w:val="28"/>
        <w:szCs w:val="28"/>
      </w:rPr>
      <w:t>Санкт-Петербург</w:t>
    </w:r>
  </w:p>
  <w:p w:rsidR="004D702F" w:rsidRPr="00501539" w:rsidRDefault="004D702F" w:rsidP="00020ADB">
    <w:pPr>
      <w:pStyle w:val="a5"/>
      <w:spacing w:line="276" w:lineRule="auto"/>
      <w:ind w:firstLine="0"/>
      <w:jc w:val="center"/>
      <w:rPr>
        <w:sz w:val="28"/>
        <w:szCs w:val="28"/>
      </w:rPr>
    </w:pPr>
    <w:r w:rsidRPr="00501539">
      <w:rPr>
        <w:sz w:val="28"/>
        <w:szCs w:val="28"/>
      </w:rPr>
      <w:t>201</w:t>
    </w:r>
    <w:r>
      <w:rPr>
        <w:sz w:val="28"/>
        <w:szCs w:val="28"/>
      </w:rPr>
      <w:t>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02F" w:rsidRPr="0047354B" w:rsidRDefault="004D702F" w:rsidP="0037128A">
    <w:pPr>
      <w:pStyle w:val="a5"/>
      <w:ind w:firstLine="0"/>
      <w:jc w:val="center"/>
      <w:rPr>
        <w:lang w:val="en-US"/>
      </w:rPr>
    </w:pPr>
    <w:r>
      <w:rPr>
        <w:noProof/>
        <w:lang w:eastAsia="ru-RU"/>
      </w:rPr>
      <w:drawing>
        <wp:inline distT="0" distB="0" distL="0" distR="0">
          <wp:extent cx="5888217" cy="659213"/>
          <wp:effectExtent l="0" t="0" r="0" b="0"/>
          <wp:docPr id="2" name="Рисунок 2" descr="D:\Dropbox\Благовещенск\Шаблон оформления\Колонтитулы глав\Гл8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ropbox\Благовещенск\Шаблон оформления\Колонтитулы глав\Гл8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53013" cy="6664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D702F" w:rsidRPr="00241EA0" w:rsidRDefault="004D702F" w:rsidP="0037128A">
    <w:pPr>
      <w:pStyle w:val="a5"/>
      <w:ind w:firstLine="0"/>
      <w:jc w:val="center"/>
    </w:pPr>
    <w:r>
      <w:fldChar w:fldCharType="begin"/>
    </w:r>
    <w:r>
      <w:instrText>PAGE   \* MERGEFORMAT</w:instrText>
    </w:r>
    <w:r>
      <w:fldChar w:fldCharType="separate"/>
    </w:r>
    <w:r w:rsidR="00E47FB1">
      <w:rPr>
        <w:noProof/>
      </w:rPr>
      <w:t>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1DEC" w:rsidRDefault="00BA1DEC" w:rsidP="004527DC">
      <w:r>
        <w:separator/>
      </w:r>
    </w:p>
  </w:footnote>
  <w:footnote w:type="continuationSeparator" w:id="0">
    <w:p w:rsidR="00BA1DEC" w:rsidRDefault="00BA1DEC" w:rsidP="004527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46571B"/>
    <w:multiLevelType w:val="hybridMultilevel"/>
    <w:tmpl w:val="CEE229BE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16045A"/>
    <w:multiLevelType w:val="multilevel"/>
    <w:tmpl w:val="418E388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2B7F705F"/>
    <w:multiLevelType w:val="hybridMultilevel"/>
    <w:tmpl w:val="1BCA6414"/>
    <w:lvl w:ilvl="0" w:tplc="07BCF96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2C11431C"/>
    <w:multiLevelType w:val="hybridMultilevel"/>
    <w:tmpl w:val="A81E1436"/>
    <w:lvl w:ilvl="0" w:tplc="78D295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3260387F"/>
    <w:multiLevelType w:val="hybridMultilevel"/>
    <w:tmpl w:val="5E02E12A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3BB476A"/>
    <w:multiLevelType w:val="hybridMultilevel"/>
    <w:tmpl w:val="044E5D60"/>
    <w:lvl w:ilvl="0" w:tplc="B5307738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6290FBF"/>
    <w:multiLevelType w:val="multilevel"/>
    <w:tmpl w:val="944A3F8C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3C873750"/>
    <w:multiLevelType w:val="hybridMultilevel"/>
    <w:tmpl w:val="830026CE"/>
    <w:lvl w:ilvl="0" w:tplc="0419000F">
      <w:start w:val="1"/>
      <w:numFmt w:val="decimal"/>
      <w:lvlText w:val="%1."/>
      <w:lvlJc w:val="left"/>
      <w:pPr>
        <w:tabs>
          <w:tab w:val="num" w:pos="663"/>
        </w:tabs>
        <w:ind w:left="663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383"/>
        </w:tabs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03"/>
        </w:tabs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23"/>
        </w:tabs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43"/>
        </w:tabs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63"/>
        </w:tabs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83"/>
        </w:tabs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03"/>
        </w:tabs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23"/>
        </w:tabs>
        <w:ind w:left="6423" w:hanging="180"/>
      </w:pPr>
    </w:lvl>
  </w:abstractNum>
  <w:abstractNum w:abstractNumId="8">
    <w:nsid w:val="3C8A46DE"/>
    <w:multiLevelType w:val="hybridMultilevel"/>
    <w:tmpl w:val="E8BAC276"/>
    <w:lvl w:ilvl="0" w:tplc="3F2C02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550F10"/>
    <w:multiLevelType w:val="hybridMultilevel"/>
    <w:tmpl w:val="298E8DDE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45645E31"/>
    <w:multiLevelType w:val="hybridMultilevel"/>
    <w:tmpl w:val="A95A6CE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DE62B2"/>
    <w:multiLevelType w:val="hybridMultilevel"/>
    <w:tmpl w:val="1DF0ED78"/>
    <w:lvl w:ilvl="0" w:tplc="78D295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D4F1CF6"/>
    <w:multiLevelType w:val="hybridMultilevel"/>
    <w:tmpl w:val="5D1A3806"/>
    <w:lvl w:ilvl="0" w:tplc="B5307738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50C141DD"/>
    <w:multiLevelType w:val="hybridMultilevel"/>
    <w:tmpl w:val="0FEEA234"/>
    <w:lvl w:ilvl="0" w:tplc="4B1CD71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81E4A52"/>
    <w:multiLevelType w:val="hybridMultilevel"/>
    <w:tmpl w:val="B3FA019E"/>
    <w:lvl w:ilvl="0" w:tplc="96B8752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66046D03"/>
    <w:multiLevelType w:val="hybridMultilevel"/>
    <w:tmpl w:val="A97A241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72B971BD"/>
    <w:multiLevelType w:val="multilevel"/>
    <w:tmpl w:val="1472E1B0"/>
    <w:lvl w:ilvl="0">
      <w:start w:val="1"/>
      <w:numFmt w:val="decimal"/>
      <w:pStyle w:val="1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6"/>
  </w:num>
  <w:num w:numId="2">
    <w:abstractNumId w:val="1"/>
  </w:num>
  <w:num w:numId="3">
    <w:abstractNumId w:val="14"/>
  </w:num>
  <w:num w:numId="4">
    <w:abstractNumId w:val="0"/>
  </w:num>
  <w:num w:numId="5">
    <w:abstractNumId w:val="10"/>
  </w:num>
  <w:num w:numId="6">
    <w:abstractNumId w:val="4"/>
  </w:num>
  <w:num w:numId="7">
    <w:abstractNumId w:val="13"/>
  </w:num>
  <w:num w:numId="8">
    <w:abstractNumId w:val="1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7"/>
  </w:num>
  <w:num w:numId="11">
    <w:abstractNumId w:val="8"/>
  </w:num>
  <w:num w:numId="12">
    <w:abstractNumId w:val="1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</w:num>
  <w:num w:numId="14">
    <w:abstractNumId w:val="12"/>
  </w:num>
  <w:num w:numId="15">
    <w:abstractNumId w:val="9"/>
  </w:num>
  <w:num w:numId="16">
    <w:abstractNumId w:val="2"/>
  </w:num>
  <w:num w:numId="17">
    <w:abstractNumId w:val="16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  <w:num w:numId="20">
    <w:abstractNumId w:val="11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0162"/>
    <w:rsid w:val="00000AC1"/>
    <w:rsid w:val="00002586"/>
    <w:rsid w:val="00003E46"/>
    <w:rsid w:val="00004AC0"/>
    <w:rsid w:val="00006287"/>
    <w:rsid w:val="000112BF"/>
    <w:rsid w:val="00020683"/>
    <w:rsid w:val="00020ADB"/>
    <w:rsid w:val="00022164"/>
    <w:rsid w:val="00022A82"/>
    <w:rsid w:val="00025834"/>
    <w:rsid w:val="00035A70"/>
    <w:rsid w:val="000375EA"/>
    <w:rsid w:val="000441DD"/>
    <w:rsid w:val="00044B15"/>
    <w:rsid w:val="00045579"/>
    <w:rsid w:val="00046D5B"/>
    <w:rsid w:val="00057187"/>
    <w:rsid w:val="000618E9"/>
    <w:rsid w:val="000625DC"/>
    <w:rsid w:val="00065C00"/>
    <w:rsid w:val="00065E61"/>
    <w:rsid w:val="00073F04"/>
    <w:rsid w:val="00077A02"/>
    <w:rsid w:val="00082926"/>
    <w:rsid w:val="00082FAA"/>
    <w:rsid w:val="00085917"/>
    <w:rsid w:val="00092211"/>
    <w:rsid w:val="00095538"/>
    <w:rsid w:val="00095FEE"/>
    <w:rsid w:val="000A3D3F"/>
    <w:rsid w:val="000B1DBD"/>
    <w:rsid w:val="000B21CE"/>
    <w:rsid w:val="000B44A4"/>
    <w:rsid w:val="000B493A"/>
    <w:rsid w:val="000D04C5"/>
    <w:rsid w:val="000D400B"/>
    <w:rsid w:val="000F1213"/>
    <w:rsid w:val="000F263A"/>
    <w:rsid w:val="000F399B"/>
    <w:rsid w:val="000F5212"/>
    <w:rsid w:val="000F5EE0"/>
    <w:rsid w:val="000F62D5"/>
    <w:rsid w:val="00101907"/>
    <w:rsid w:val="00105683"/>
    <w:rsid w:val="00106E05"/>
    <w:rsid w:val="00107B76"/>
    <w:rsid w:val="00110ACE"/>
    <w:rsid w:val="00112110"/>
    <w:rsid w:val="001168C3"/>
    <w:rsid w:val="00117FB9"/>
    <w:rsid w:val="00121F03"/>
    <w:rsid w:val="0012421B"/>
    <w:rsid w:val="00125DFC"/>
    <w:rsid w:val="001271D0"/>
    <w:rsid w:val="0013264D"/>
    <w:rsid w:val="0015182B"/>
    <w:rsid w:val="00153F8D"/>
    <w:rsid w:val="0015612F"/>
    <w:rsid w:val="00157209"/>
    <w:rsid w:val="0016344F"/>
    <w:rsid w:val="00173B6C"/>
    <w:rsid w:val="00177FED"/>
    <w:rsid w:val="00181994"/>
    <w:rsid w:val="00181D37"/>
    <w:rsid w:val="001824EA"/>
    <w:rsid w:val="00182ADF"/>
    <w:rsid w:val="00184436"/>
    <w:rsid w:val="00186448"/>
    <w:rsid w:val="00187564"/>
    <w:rsid w:val="00195D96"/>
    <w:rsid w:val="001A1C7F"/>
    <w:rsid w:val="001A437A"/>
    <w:rsid w:val="001A5C24"/>
    <w:rsid w:val="001C1E6F"/>
    <w:rsid w:val="001C4D89"/>
    <w:rsid w:val="001C789C"/>
    <w:rsid w:val="001D41CD"/>
    <w:rsid w:val="001E0F20"/>
    <w:rsid w:val="001E3DB7"/>
    <w:rsid w:val="001E4DBF"/>
    <w:rsid w:val="001E65A3"/>
    <w:rsid w:val="001E735F"/>
    <w:rsid w:val="001E77A2"/>
    <w:rsid w:val="001F1E50"/>
    <w:rsid w:val="001F7233"/>
    <w:rsid w:val="00201EF0"/>
    <w:rsid w:val="002049BB"/>
    <w:rsid w:val="00206EC8"/>
    <w:rsid w:val="00213CAD"/>
    <w:rsid w:val="00216199"/>
    <w:rsid w:val="00216334"/>
    <w:rsid w:val="00230D89"/>
    <w:rsid w:val="00232239"/>
    <w:rsid w:val="00232913"/>
    <w:rsid w:val="002356C9"/>
    <w:rsid w:val="00241EA0"/>
    <w:rsid w:val="00242BE6"/>
    <w:rsid w:val="002469BC"/>
    <w:rsid w:val="00250162"/>
    <w:rsid w:val="00251A64"/>
    <w:rsid w:val="002550EA"/>
    <w:rsid w:val="0025516D"/>
    <w:rsid w:val="002829EC"/>
    <w:rsid w:val="00283C20"/>
    <w:rsid w:val="002934F1"/>
    <w:rsid w:val="0029544B"/>
    <w:rsid w:val="002965BE"/>
    <w:rsid w:val="002A17B3"/>
    <w:rsid w:val="002A3345"/>
    <w:rsid w:val="002A5EC4"/>
    <w:rsid w:val="002B16C0"/>
    <w:rsid w:val="002B1DB8"/>
    <w:rsid w:val="002B2418"/>
    <w:rsid w:val="002B2A7A"/>
    <w:rsid w:val="002B458E"/>
    <w:rsid w:val="002C1E74"/>
    <w:rsid w:val="002C5095"/>
    <w:rsid w:val="002C73F6"/>
    <w:rsid w:val="002D6419"/>
    <w:rsid w:val="002E0B06"/>
    <w:rsid w:val="002E6FF1"/>
    <w:rsid w:val="002E788A"/>
    <w:rsid w:val="002F3429"/>
    <w:rsid w:val="002F678C"/>
    <w:rsid w:val="00300ABD"/>
    <w:rsid w:val="00307D57"/>
    <w:rsid w:val="0031301D"/>
    <w:rsid w:val="00313BAC"/>
    <w:rsid w:val="003163B8"/>
    <w:rsid w:val="003309BE"/>
    <w:rsid w:val="00330D8D"/>
    <w:rsid w:val="00331C8F"/>
    <w:rsid w:val="00334EE6"/>
    <w:rsid w:val="00343DDF"/>
    <w:rsid w:val="0034665A"/>
    <w:rsid w:val="0035426C"/>
    <w:rsid w:val="003564B6"/>
    <w:rsid w:val="0036035C"/>
    <w:rsid w:val="00361501"/>
    <w:rsid w:val="003629A9"/>
    <w:rsid w:val="0037128A"/>
    <w:rsid w:val="00372A6E"/>
    <w:rsid w:val="003741A2"/>
    <w:rsid w:val="00376D02"/>
    <w:rsid w:val="003814BD"/>
    <w:rsid w:val="003824C6"/>
    <w:rsid w:val="00383346"/>
    <w:rsid w:val="00383AC0"/>
    <w:rsid w:val="00386801"/>
    <w:rsid w:val="00386D7A"/>
    <w:rsid w:val="0038747A"/>
    <w:rsid w:val="00391CAD"/>
    <w:rsid w:val="00393F6F"/>
    <w:rsid w:val="00397929"/>
    <w:rsid w:val="003A11BC"/>
    <w:rsid w:val="003A2573"/>
    <w:rsid w:val="003A5424"/>
    <w:rsid w:val="003A54A7"/>
    <w:rsid w:val="003B3468"/>
    <w:rsid w:val="003B539F"/>
    <w:rsid w:val="003B55B4"/>
    <w:rsid w:val="003B5EDC"/>
    <w:rsid w:val="003B7260"/>
    <w:rsid w:val="003C4E25"/>
    <w:rsid w:val="003C66EA"/>
    <w:rsid w:val="003D1B51"/>
    <w:rsid w:val="003D36D7"/>
    <w:rsid w:val="003E006D"/>
    <w:rsid w:val="003E00CD"/>
    <w:rsid w:val="003E2714"/>
    <w:rsid w:val="0040204D"/>
    <w:rsid w:val="0040574B"/>
    <w:rsid w:val="00406ECE"/>
    <w:rsid w:val="004153EC"/>
    <w:rsid w:val="00417EEA"/>
    <w:rsid w:val="004212B0"/>
    <w:rsid w:val="00421AFD"/>
    <w:rsid w:val="00441E8F"/>
    <w:rsid w:val="00443241"/>
    <w:rsid w:val="004448B3"/>
    <w:rsid w:val="0045235A"/>
    <w:rsid w:val="004527DC"/>
    <w:rsid w:val="00452B9A"/>
    <w:rsid w:val="00452E2F"/>
    <w:rsid w:val="00454944"/>
    <w:rsid w:val="00463776"/>
    <w:rsid w:val="004639E6"/>
    <w:rsid w:val="0047354B"/>
    <w:rsid w:val="00473D6B"/>
    <w:rsid w:val="004743A8"/>
    <w:rsid w:val="00474783"/>
    <w:rsid w:val="00475B3B"/>
    <w:rsid w:val="00475CC3"/>
    <w:rsid w:val="00482060"/>
    <w:rsid w:val="00482C40"/>
    <w:rsid w:val="00485B35"/>
    <w:rsid w:val="004870E2"/>
    <w:rsid w:val="004912D1"/>
    <w:rsid w:val="004912F7"/>
    <w:rsid w:val="0049239A"/>
    <w:rsid w:val="00492A84"/>
    <w:rsid w:val="00492F6F"/>
    <w:rsid w:val="00497314"/>
    <w:rsid w:val="004A14B9"/>
    <w:rsid w:val="004A1D55"/>
    <w:rsid w:val="004A234B"/>
    <w:rsid w:val="004A2DE9"/>
    <w:rsid w:val="004A476F"/>
    <w:rsid w:val="004B0E8D"/>
    <w:rsid w:val="004B42F5"/>
    <w:rsid w:val="004C409A"/>
    <w:rsid w:val="004C6C57"/>
    <w:rsid w:val="004C7698"/>
    <w:rsid w:val="004D1956"/>
    <w:rsid w:val="004D548C"/>
    <w:rsid w:val="004D702F"/>
    <w:rsid w:val="004E6F4A"/>
    <w:rsid w:val="004E77E2"/>
    <w:rsid w:val="004F5C1F"/>
    <w:rsid w:val="005014FE"/>
    <w:rsid w:val="00501539"/>
    <w:rsid w:val="00502E1F"/>
    <w:rsid w:val="005044C7"/>
    <w:rsid w:val="005107DF"/>
    <w:rsid w:val="00512187"/>
    <w:rsid w:val="005150A7"/>
    <w:rsid w:val="0051600F"/>
    <w:rsid w:val="005214D3"/>
    <w:rsid w:val="00530BE2"/>
    <w:rsid w:val="00531F33"/>
    <w:rsid w:val="005329C8"/>
    <w:rsid w:val="005417D2"/>
    <w:rsid w:val="00546F3A"/>
    <w:rsid w:val="00555A29"/>
    <w:rsid w:val="00565476"/>
    <w:rsid w:val="00571244"/>
    <w:rsid w:val="005721D7"/>
    <w:rsid w:val="00572CAD"/>
    <w:rsid w:val="0058035F"/>
    <w:rsid w:val="00583433"/>
    <w:rsid w:val="00584147"/>
    <w:rsid w:val="005864CF"/>
    <w:rsid w:val="00586CE9"/>
    <w:rsid w:val="00587BB7"/>
    <w:rsid w:val="0059297F"/>
    <w:rsid w:val="00593A84"/>
    <w:rsid w:val="005967B4"/>
    <w:rsid w:val="005A0B5C"/>
    <w:rsid w:val="005A302B"/>
    <w:rsid w:val="005A45A9"/>
    <w:rsid w:val="005B4C6E"/>
    <w:rsid w:val="005B5C85"/>
    <w:rsid w:val="005C3EA5"/>
    <w:rsid w:val="005D0466"/>
    <w:rsid w:val="005D2D86"/>
    <w:rsid w:val="005D7E6F"/>
    <w:rsid w:val="005E3329"/>
    <w:rsid w:val="005E6767"/>
    <w:rsid w:val="005F19B1"/>
    <w:rsid w:val="005F1D9B"/>
    <w:rsid w:val="005F4533"/>
    <w:rsid w:val="005F54C0"/>
    <w:rsid w:val="005F7D91"/>
    <w:rsid w:val="00607485"/>
    <w:rsid w:val="006115AF"/>
    <w:rsid w:val="006118C3"/>
    <w:rsid w:val="00615FD5"/>
    <w:rsid w:val="006201CB"/>
    <w:rsid w:val="00621BF3"/>
    <w:rsid w:val="00622C95"/>
    <w:rsid w:val="00623C2D"/>
    <w:rsid w:val="00625132"/>
    <w:rsid w:val="00637CB3"/>
    <w:rsid w:val="00641CC9"/>
    <w:rsid w:val="00645B69"/>
    <w:rsid w:val="00647D15"/>
    <w:rsid w:val="006527D5"/>
    <w:rsid w:val="00652A66"/>
    <w:rsid w:val="0065408C"/>
    <w:rsid w:val="00656848"/>
    <w:rsid w:val="00657CAC"/>
    <w:rsid w:val="00672601"/>
    <w:rsid w:val="00676870"/>
    <w:rsid w:val="00681D5B"/>
    <w:rsid w:val="00682461"/>
    <w:rsid w:val="0068748C"/>
    <w:rsid w:val="00687ED3"/>
    <w:rsid w:val="006905CF"/>
    <w:rsid w:val="0069371F"/>
    <w:rsid w:val="00695B58"/>
    <w:rsid w:val="00696E57"/>
    <w:rsid w:val="006A07F4"/>
    <w:rsid w:val="006A2C15"/>
    <w:rsid w:val="006A36DE"/>
    <w:rsid w:val="006A3E53"/>
    <w:rsid w:val="006A3E94"/>
    <w:rsid w:val="006B441F"/>
    <w:rsid w:val="006B4E47"/>
    <w:rsid w:val="006C08E8"/>
    <w:rsid w:val="006C6925"/>
    <w:rsid w:val="006C6CE3"/>
    <w:rsid w:val="006D0F11"/>
    <w:rsid w:val="006D3D51"/>
    <w:rsid w:val="006E0B03"/>
    <w:rsid w:val="006E6F5F"/>
    <w:rsid w:val="006E7599"/>
    <w:rsid w:val="006F3C0C"/>
    <w:rsid w:val="006F4B49"/>
    <w:rsid w:val="006F79F2"/>
    <w:rsid w:val="007057AB"/>
    <w:rsid w:val="00707081"/>
    <w:rsid w:val="0070738E"/>
    <w:rsid w:val="0070752D"/>
    <w:rsid w:val="00713F17"/>
    <w:rsid w:val="007145CF"/>
    <w:rsid w:val="007154FA"/>
    <w:rsid w:val="00715B50"/>
    <w:rsid w:val="00717A3D"/>
    <w:rsid w:val="0072193C"/>
    <w:rsid w:val="007245FC"/>
    <w:rsid w:val="00726653"/>
    <w:rsid w:val="00736592"/>
    <w:rsid w:val="007370FE"/>
    <w:rsid w:val="00737FF8"/>
    <w:rsid w:val="00740C1C"/>
    <w:rsid w:val="00744EA9"/>
    <w:rsid w:val="00753281"/>
    <w:rsid w:val="00753CD3"/>
    <w:rsid w:val="00763BAC"/>
    <w:rsid w:val="00763ECA"/>
    <w:rsid w:val="00763FBA"/>
    <w:rsid w:val="00764BB9"/>
    <w:rsid w:val="00775585"/>
    <w:rsid w:val="00784841"/>
    <w:rsid w:val="00785803"/>
    <w:rsid w:val="00785A94"/>
    <w:rsid w:val="0079742F"/>
    <w:rsid w:val="007A180C"/>
    <w:rsid w:val="007A5483"/>
    <w:rsid w:val="007B247E"/>
    <w:rsid w:val="007B27F4"/>
    <w:rsid w:val="007B344C"/>
    <w:rsid w:val="007B6059"/>
    <w:rsid w:val="007C023E"/>
    <w:rsid w:val="007C047F"/>
    <w:rsid w:val="007C0B8F"/>
    <w:rsid w:val="007C3D9E"/>
    <w:rsid w:val="007C5625"/>
    <w:rsid w:val="007D0547"/>
    <w:rsid w:val="007D22EB"/>
    <w:rsid w:val="007D64F2"/>
    <w:rsid w:val="007E145A"/>
    <w:rsid w:val="007E1CE9"/>
    <w:rsid w:val="007E3F74"/>
    <w:rsid w:val="007E4DA6"/>
    <w:rsid w:val="007E7B85"/>
    <w:rsid w:val="007F33AE"/>
    <w:rsid w:val="007F4860"/>
    <w:rsid w:val="007F7641"/>
    <w:rsid w:val="00801445"/>
    <w:rsid w:val="00807CDF"/>
    <w:rsid w:val="00814B50"/>
    <w:rsid w:val="00820DD0"/>
    <w:rsid w:val="008231B7"/>
    <w:rsid w:val="00826DA8"/>
    <w:rsid w:val="00831EC1"/>
    <w:rsid w:val="00832B3C"/>
    <w:rsid w:val="008330A1"/>
    <w:rsid w:val="00835078"/>
    <w:rsid w:val="00837D6E"/>
    <w:rsid w:val="0084780D"/>
    <w:rsid w:val="00851A6B"/>
    <w:rsid w:val="00854636"/>
    <w:rsid w:val="00855298"/>
    <w:rsid w:val="008560C9"/>
    <w:rsid w:val="00860D85"/>
    <w:rsid w:val="00861180"/>
    <w:rsid w:val="00870B5E"/>
    <w:rsid w:val="00881681"/>
    <w:rsid w:val="00883B78"/>
    <w:rsid w:val="00884C0F"/>
    <w:rsid w:val="0088794D"/>
    <w:rsid w:val="0089102E"/>
    <w:rsid w:val="00891226"/>
    <w:rsid w:val="00893930"/>
    <w:rsid w:val="0089581F"/>
    <w:rsid w:val="00896933"/>
    <w:rsid w:val="008A60DB"/>
    <w:rsid w:val="008A7B4E"/>
    <w:rsid w:val="008A7CE3"/>
    <w:rsid w:val="008B0B2B"/>
    <w:rsid w:val="008B1FE7"/>
    <w:rsid w:val="008B4763"/>
    <w:rsid w:val="008B64D8"/>
    <w:rsid w:val="008C0E28"/>
    <w:rsid w:val="008C17C0"/>
    <w:rsid w:val="008C5E48"/>
    <w:rsid w:val="008C6319"/>
    <w:rsid w:val="008C67B3"/>
    <w:rsid w:val="008D0B89"/>
    <w:rsid w:val="008D3C0C"/>
    <w:rsid w:val="008D45F8"/>
    <w:rsid w:val="008E1AB0"/>
    <w:rsid w:val="008E2C45"/>
    <w:rsid w:val="008E728B"/>
    <w:rsid w:val="008F0C1E"/>
    <w:rsid w:val="008F218F"/>
    <w:rsid w:val="008F30B5"/>
    <w:rsid w:val="00901EF1"/>
    <w:rsid w:val="009056D2"/>
    <w:rsid w:val="00911416"/>
    <w:rsid w:val="00911748"/>
    <w:rsid w:val="009130A0"/>
    <w:rsid w:val="0091541F"/>
    <w:rsid w:val="00922F5F"/>
    <w:rsid w:val="00923FBC"/>
    <w:rsid w:val="00925E02"/>
    <w:rsid w:val="009325CF"/>
    <w:rsid w:val="00934B5E"/>
    <w:rsid w:val="00935221"/>
    <w:rsid w:val="009408D1"/>
    <w:rsid w:val="00941449"/>
    <w:rsid w:val="00941C5B"/>
    <w:rsid w:val="00943B27"/>
    <w:rsid w:val="00944D36"/>
    <w:rsid w:val="00955E50"/>
    <w:rsid w:val="009561A2"/>
    <w:rsid w:val="0096196C"/>
    <w:rsid w:val="0096298C"/>
    <w:rsid w:val="009716A1"/>
    <w:rsid w:val="009732B8"/>
    <w:rsid w:val="009742B2"/>
    <w:rsid w:val="009760C5"/>
    <w:rsid w:val="00981B94"/>
    <w:rsid w:val="00983C1F"/>
    <w:rsid w:val="00984151"/>
    <w:rsid w:val="0098632F"/>
    <w:rsid w:val="00986655"/>
    <w:rsid w:val="0098721E"/>
    <w:rsid w:val="00992600"/>
    <w:rsid w:val="009A0A3B"/>
    <w:rsid w:val="009A7BEC"/>
    <w:rsid w:val="009B0443"/>
    <w:rsid w:val="009B052D"/>
    <w:rsid w:val="009B216C"/>
    <w:rsid w:val="009B5A9E"/>
    <w:rsid w:val="009C101B"/>
    <w:rsid w:val="009D4D27"/>
    <w:rsid w:val="009D516C"/>
    <w:rsid w:val="009E0591"/>
    <w:rsid w:val="009E290F"/>
    <w:rsid w:val="009E39CF"/>
    <w:rsid w:val="009E3E2A"/>
    <w:rsid w:val="009E64B3"/>
    <w:rsid w:val="009F02B6"/>
    <w:rsid w:val="009F7087"/>
    <w:rsid w:val="00A03DF1"/>
    <w:rsid w:val="00A05401"/>
    <w:rsid w:val="00A07076"/>
    <w:rsid w:val="00A07BC7"/>
    <w:rsid w:val="00A14A30"/>
    <w:rsid w:val="00A150EC"/>
    <w:rsid w:val="00A212BA"/>
    <w:rsid w:val="00A233A9"/>
    <w:rsid w:val="00A24C24"/>
    <w:rsid w:val="00A26E73"/>
    <w:rsid w:val="00A40383"/>
    <w:rsid w:val="00A40F59"/>
    <w:rsid w:val="00A42756"/>
    <w:rsid w:val="00A44417"/>
    <w:rsid w:val="00A4659D"/>
    <w:rsid w:val="00A507CA"/>
    <w:rsid w:val="00A56ABB"/>
    <w:rsid w:val="00A61855"/>
    <w:rsid w:val="00A6339F"/>
    <w:rsid w:val="00A645C9"/>
    <w:rsid w:val="00A64F89"/>
    <w:rsid w:val="00A67E2A"/>
    <w:rsid w:val="00A709EA"/>
    <w:rsid w:val="00A727E7"/>
    <w:rsid w:val="00A73BD8"/>
    <w:rsid w:val="00A749DB"/>
    <w:rsid w:val="00A74F02"/>
    <w:rsid w:val="00A765E6"/>
    <w:rsid w:val="00A81A29"/>
    <w:rsid w:val="00A85E4C"/>
    <w:rsid w:val="00A919BA"/>
    <w:rsid w:val="00A919EF"/>
    <w:rsid w:val="00A95460"/>
    <w:rsid w:val="00A9770A"/>
    <w:rsid w:val="00AA0A55"/>
    <w:rsid w:val="00AA2D52"/>
    <w:rsid w:val="00AA3726"/>
    <w:rsid w:val="00AB0404"/>
    <w:rsid w:val="00AB0F1E"/>
    <w:rsid w:val="00AB11EA"/>
    <w:rsid w:val="00AC7B88"/>
    <w:rsid w:val="00AD3357"/>
    <w:rsid w:val="00AD3A55"/>
    <w:rsid w:val="00AE00D5"/>
    <w:rsid w:val="00AE03D7"/>
    <w:rsid w:val="00AE44EF"/>
    <w:rsid w:val="00AE59E2"/>
    <w:rsid w:val="00AE667D"/>
    <w:rsid w:val="00AF1054"/>
    <w:rsid w:val="00AF2810"/>
    <w:rsid w:val="00AF3A8A"/>
    <w:rsid w:val="00AF5B01"/>
    <w:rsid w:val="00B00587"/>
    <w:rsid w:val="00B017D3"/>
    <w:rsid w:val="00B02B7C"/>
    <w:rsid w:val="00B03736"/>
    <w:rsid w:val="00B11BC3"/>
    <w:rsid w:val="00B12579"/>
    <w:rsid w:val="00B1381C"/>
    <w:rsid w:val="00B13DAB"/>
    <w:rsid w:val="00B172CF"/>
    <w:rsid w:val="00B20E8C"/>
    <w:rsid w:val="00B2565F"/>
    <w:rsid w:val="00B30072"/>
    <w:rsid w:val="00B31B40"/>
    <w:rsid w:val="00B42BFC"/>
    <w:rsid w:val="00B57CAC"/>
    <w:rsid w:val="00B60CFD"/>
    <w:rsid w:val="00B64BE4"/>
    <w:rsid w:val="00B82080"/>
    <w:rsid w:val="00B82417"/>
    <w:rsid w:val="00B840CE"/>
    <w:rsid w:val="00BA1DEC"/>
    <w:rsid w:val="00BA2857"/>
    <w:rsid w:val="00BA37A0"/>
    <w:rsid w:val="00BA3B24"/>
    <w:rsid w:val="00BA4660"/>
    <w:rsid w:val="00BB35DD"/>
    <w:rsid w:val="00BB3DF6"/>
    <w:rsid w:val="00BB5D90"/>
    <w:rsid w:val="00BB79E5"/>
    <w:rsid w:val="00BC26CF"/>
    <w:rsid w:val="00BC386E"/>
    <w:rsid w:val="00BC69B8"/>
    <w:rsid w:val="00BC6C52"/>
    <w:rsid w:val="00BD2B9B"/>
    <w:rsid w:val="00BD35D0"/>
    <w:rsid w:val="00BD43E2"/>
    <w:rsid w:val="00BD4518"/>
    <w:rsid w:val="00BD4A69"/>
    <w:rsid w:val="00BE5623"/>
    <w:rsid w:val="00BF01BE"/>
    <w:rsid w:val="00BF3576"/>
    <w:rsid w:val="00BF5EA6"/>
    <w:rsid w:val="00C005CC"/>
    <w:rsid w:val="00C0325C"/>
    <w:rsid w:val="00C04EC1"/>
    <w:rsid w:val="00C111B6"/>
    <w:rsid w:val="00C11276"/>
    <w:rsid w:val="00C11331"/>
    <w:rsid w:val="00C14FED"/>
    <w:rsid w:val="00C160C7"/>
    <w:rsid w:val="00C170F9"/>
    <w:rsid w:val="00C17389"/>
    <w:rsid w:val="00C2142D"/>
    <w:rsid w:val="00C2231F"/>
    <w:rsid w:val="00C321EC"/>
    <w:rsid w:val="00C454F3"/>
    <w:rsid w:val="00C5076B"/>
    <w:rsid w:val="00C51751"/>
    <w:rsid w:val="00C53F15"/>
    <w:rsid w:val="00C572F7"/>
    <w:rsid w:val="00C57577"/>
    <w:rsid w:val="00C60101"/>
    <w:rsid w:val="00C84494"/>
    <w:rsid w:val="00C8470D"/>
    <w:rsid w:val="00C87BB1"/>
    <w:rsid w:val="00C90806"/>
    <w:rsid w:val="00C91276"/>
    <w:rsid w:val="00C91A55"/>
    <w:rsid w:val="00C930FB"/>
    <w:rsid w:val="00C93716"/>
    <w:rsid w:val="00C94FD4"/>
    <w:rsid w:val="00CC0A20"/>
    <w:rsid w:val="00CC0FD4"/>
    <w:rsid w:val="00CC335A"/>
    <w:rsid w:val="00CC401C"/>
    <w:rsid w:val="00CC6706"/>
    <w:rsid w:val="00CC7845"/>
    <w:rsid w:val="00CD04DA"/>
    <w:rsid w:val="00CD0829"/>
    <w:rsid w:val="00CD71DE"/>
    <w:rsid w:val="00CE12E8"/>
    <w:rsid w:val="00CE27E7"/>
    <w:rsid w:val="00CE3895"/>
    <w:rsid w:val="00CE44DC"/>
    <w:rsid w:val="00CF14D6"/>
    <w:rsid w:val="00CF4BF0"/>
    <w:rsid w:val="00D00C32"/>
    <w:rsid w:val="00D01242"/>
    <w:rsid w:val="00D01672"/>
    <w:rsid w:val="00D155BC"/>
    <w:rsid w:val="00D2579A"/>
    <w:rsid w:val="00D257D1"/>
    <w:rsid w:val="00D355AF"/>
    <w:rsid w:val="00D35AB7"/>
    <w:rsid w:val="00D40665"/>
    <w:rsid w:val="00D40E95"/>
    <w:rsid w:val="00D45BE9"/>
    <w:rsid w:val="00D553E4"/>
    <w:rsid w:val="00D55F02"/>
    <w:rsid w:val="00D7529F"/>
    <w:rsid w:val="00D770FC"/>
    <w:rsid w:val="00D812CE"/>
    <w:rsid w:val="00D85900"/>
    <w:rsid w:val="00D86131"/>
    <w:rsid w:val="00D914FC"/>
    <w:rsid w:val="00DA5167"/>
    <w:rsid w:val="00DB1BDF"/>
    <w:rsid w:val="00DB1CFA"/>
    <w:rsid w:val="00DB2A7B"/>
    <w:rsid w:val="00DB6347"/>
    <w:rsid w:val="00DB6A64"/>
    <w:rsid w:val="00DB714B"/>
    <w:rsid w:val="00DC1B02"/>
    <w:rsid w:val="00DD5595"/>
    <w:rsid w:val="00DF5993"/>
    <w:rsid w:val="00DF5F53"/>
    <w:rsid w:val="00DF6534"/>
    <w:rsid w:val="00E00FB5"/>
    <w:rsid w:val="00E0359A"/>
    <w:rsid w:val="00E0426E"/>
    <w:rsid w:val="00E04A96"/>
    <w:rsid w:val="00E12EDE"/>
    <w:rsid w:val="00E23268"/>
    <w:rsid w:val="00E24BBC"/>
    <w:rsid w:val="00E25D68"/>
    <w:rsid w:val="00E2689D"/>
    <w:rsid w:val="00E269E0"/>
    <w:rsid w:val="00E31305"/>
    <w:rsid w:val="00E31719"/>
    <w:rsid w:val="00E36EE6"/>
    <w:rsid w:val="00E410EF"/>
    <w:rsid w:val="00E4659A"/>
    <w:rsid w:val="00E47FB1"/>
    <w:rsid w:val="00E50663"/>
    <w:rsid w:val="00E53926"/>
    <w:rsid w:val="00E54348"/>
    <w:rsid w:val="00E55456"/>
    <w:rsid w:val="00E5583D"/>
    <w:rsid w:val="00E561B9"/>
    <w:rsid w:val="00E56B5A"/>
    <w:rsid w:val="00E57089"/>
    <w:rsid w:val="00E62F14"/>
    <w:rsid w:val="00E63063"/>
    <w:rsid w:val="00E66BA8"/>
    <w:rsid w:val="00E705EF"/>
    <w:rsid w:val="00E707F0"/>
    <w:rsid w:val="00E720E0"/>
    <w:rsid w:val="00E73C72"/>
    <w:rsid w:val="00E73F90"/>
    <w:rsid w:val="00E751FA"/>
    <w:rsid w:val="00E76D5E"/>
    <w:rsid w:val="00E81A49"/>
    <w:rsid w:val="00E85A65"/>
    <w:rsid w:val="00E85EC3"/>
    <w:rsid w:val="00E85F9A"/>
    <w:rsid w:val="00E96FF1"/>
    <w:rsid w:val="00EA33E8"/>
    <w:rsid w:val="00EA43E9"/>
    <w:rsid w:val="00EB07DE"/>
    <w:rsid w:val="00EB1FE6"/>
    <w:rsid w:val="00EB2284"/>
    <w:rsid w:val="00EB36C3"/>
    <w:rsid w:val="00EB4CD3"/>
    <w:rsid w:val="00EC68F9"/>
    <w:rsid w:val="00ED138E"/>
    <w:rsid w:val="00ED1849"/>
    <w:rsid w:val="00ED3725"/>
    <w:rsid w:val="00ED7D8A"/>
    <w:rsid w:val="00EE3DC5"/>
    <w:rsid w:val="00EE5805"/>
    <w:rsid w:val="00EF3266"/>
    <w:rsid w:val="00EF554C"/>
    <w:rsid w:val="00F00385"/>
    <w:rsid w:val="00F00D24"/>
    <w:rsid w:val="00F042BF"/>
    <w:rsid w:val="00F04965"/>
    <w:rsid w:val="00F11B8F"/>
    <w:rsid w:val="00F1387D"/>
    <w:rsid w:val="00F20093"/>
    <w:rsid w:val="00F20C62"/>
    <w:rsid w:val="00F21211"/>
    <w:rsid w:val="00F26A44"/>
    <w:rsid w:val="00F33BEC"/>
    <w:rsid w:val="00F46136"/>
    <w:rsid w:val="00F502B3"/>
    <w:rsid w:val="00F54F27"/>
    <w:rsid w:val="00F601AC"/>
    <w:rsid w:val="00F62CD7"/>
    <w:rsid w:val="00F62D2F"/>
    <w:rsid w:val="00F64BFA"/>
    <w:rsid w:val="00F679FB"/>
    <w:rsid w:val="00F7401A"/>
    <w:rsid w:val="00F75083"/>
    <w:rsid w:val="00F83C3D"/>
    <w:rsid w:val="00F84292"/>
    <w:rsid w:val="00F85F00"/>
    <w:rsid w:val="00F86D14"/>
    <w:rsid w:val="00F9114A"/>
    <w:rsid w:val="00F92CFA"/>
    <w:rsid w:val="00F92FDF"/>
    <w:rsid w:val="00FA0C81"/>
    <w:rsid w:val="00FA4191"/>
    <w:rsid w:val="00FB59FE"/>
    <w:rsid w:val="00FC1498"/>
    <w:rsid w:val="00FC1EA2"/>
    <w:rsid w:val="00FC2318"/>
    <w:rsid w:val="00FC5AC2"/>
    <w:rsid w:val="00FD1432"/>
    <w:rsid w:val="00FD1C77"/>
    <w:rsid w:val="00FD33A1"/>
    <w:rsid w:val="00FE2BBC"/>
    <w:rsid w:val="00FE3129"/>
    <w:rsid w:val="00FE6591"/>
    <w:rsid w:val="00FF04FE"/>
    <w:rsid w:val="00FF43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ind w:left="0"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numPr>
        <w:ilvl w:val="1"/>
        <w:numId w:val="1"/>
      </w:numPr>
      <w:spacing w:after="240"/>
      <w:ind w:left="0"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numPr>
        <w:ilvl w:val="2"/>
        <w:numId w:val="1"/>
      </w:numPr>
      <w:spacing w:after="240" w:line="276" w:lineRule="auto"/>
      <w:ind w:left="0"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  <w:style w:type="paragraph" w:customStyle="1" w:styleId="aff5">
    <w:name w:val="_Рисунок"/>
    <w:basedOn w:val="aff6"/>
    <w:next w:val="afd"/>
    <w:link w:val="aff7"/>
    <w:qFormat/>
    <w:rsid w:val="00B1381C"/>
    <w:pPr>
      <w:keepNext/>
      <w:spacing w:after="200" w:line="360" w:lineRule="auto"/>
      <w:ind w:left="0" w:firstLine="0"/>
    </w:pPr>
    <w:rPr>
      <w:sz w:val="26"/>
      <w:szCs w:val="26"/>
    </w:rPr>
  </w:style>
  <w:style w:type="character" w:customStyle="1" w:styleId="aff7">
    <w:name w:val="_Рисунок Знак"/>
    <w:basedOn w:val="a0"/>
    <w:link w:val="aff5"/>
    <w:rsid w:val="00B1381C"/>
    <w:rPr>
      <w:rFonts w:ascii="Times New Roman" w:hAnsi="Times New Roman" w:cs="Times New Roman"/>
      <w:sz w:val="26"/>
      <w:szCs w:val="26"/>
    </w:rPr>
  </w:style>
  <w:style w:type="paragraph" w:styleId="aff6">
    <w:name w:val="List Number"/>
    <w:basedOn w:val="a"/>
    <w:uiPriority w:val="99"/>
    <w:semiHidden/>
    <w:unhideWhenUsed/>
    <w:rsid w:val="00B1381C"/>
    <w:pPr>
      <w:ind w:left="643" w:hanging="36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27DC"/>
    <w:pPr>
      <w:spacing w:after="80" w:line="312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B20E8C"/>
    <w:pPr>
      <w:keepNext/>
      <w:keepLines/>
      <w:numPr>
        <w:numId w:val="1"/>
      </w:numPr>
      <w:spacing w:after="240"/>
      <w:ind w:left="0" w:firstLine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C69B8"/>
    <w:pPr>
      <w:keepNext/>
      <w:keepLines/>
      <w:numPr>
        <w:ilvl w:val="1"/>
        <w:numId w:val="1"/>
      </w:numPr>
      <w:spacing w:after="240"/>
      <w:ind w:left="0" w:firstLine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69B8"/>
    <w:pPr>
      <w:keepNext/>
      <w:keepLines/>
      <w:numPr>
        <w:ilvl w:val="2"/>
        <w:numId w:val="1"/>
      </w:numPr>
      <w:spacing w:after="240" w:line="276" w:lineRule="auto"/>
      <w:ind w:left="0" w:firstLine="0"/>
      <w:outlineLvl w:val="2"/>
    </w:pPr>
    <w:rPr>
      <w:rFonts w:asciiTheme="majorHAnsi" w:eastAsiaTheme="majorEastAsia" w:hAnsiTheme="majorHAnsi" w:cstheme="majorBid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20E8C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BC69B8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BC69B8"/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50162"/>
  </w:style>
  <w:style w:type="paragraph" w:styleId="a5">
    <w:name w:val="footer"/>
    <w:basedOn w:val="a"/>
    <w:link w:val="a6"/>
    <w:uiPriority w:val="99"/>
    <w:unhideWhenUsed/>
    <w:rsid w:val="002501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50162"/>
  </w:style>
  <w:style w:type="table" w:styleId="a7">
    <w:name w:val="Table Grid"/>
    <w:basedOn w:val="a1"/>
    <w:uiPriority w:val="59"/>
    <w:rsid w:val="0025016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250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50162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911416"/>
    <w:rPr>
      <w:color w:val="808080"/>
    </w:rPr>
  </w:style>
  <w:style w:type="paragraph" w:styleId="ab">
    <w:name w:val="No Spacing"/>
    <w:link w:val="ac"/>
    <w:uiPriority w:val="1"/>
    <w:qFormat/>
    <w:rsid w:val="006E6F5F"/>
    <w:pPr>
      <w:spacing w:after="0" w:line="240" w:lineRule="auto"/>
    </w:pPr>
    <w:rPr>
      <w:rFonts w:eastAsiaTheme="minorEastAsia"/>
    </w:rPr>
  </w:style>
  <w:style w:type="character" w:customStyle="1" w:styleId="ac">
    <w:name w:val="Без интервала Знак"/>
    <w:basedOn w:val="a0"/>
    <w:link w:val="ab"/>
    <w:uiPriority w:val="1"/>
    <w:rsid w:val="006E6F5F"/>
    <w:rPr>
      <w:rFonts w:eastAsiaTheme="minorEastAsia"/>
    </w:rPr>
  </w:style>
  <w:style w:type="paragraph" w:customStyle="1" w:styleId="ad">
    <w:name w:val="Название таблицы"/>
    <w:basedOn w:val="a"/>
    <w:link w:val="ae"/>
    <w:qFormat/>
    <w:rsid w:val="004527DC"/>
    <w:pPr>
      <w:spacing w:before="160"/>
      <w:ind w:firstLine="0"/>
    </w:pPr>
    <w:rPr>
      <w:i/>
    </w:rPr>
  </w:style>
  <w:style w:type="character" w:customStyle="1" w:styleId="ae">
    <w:name w:val="Название таблицы Знак"/>
    <w:basedOn w:val="a0"/>
    <w:link w:val="ad"/>
    <w:rsid w:val="004527DC"/>
    <w:rPr>
      <w:rFonts w:ascii="Times New Roman" w:hAnsi="Times New Roman" w:cs="Times New Roman"/>
      <w:i/>
      <w:sz w:val="24"/>
      <w:szCs w:val="24"/>
    </w:rPr>
  </w:style>
  <w:style w:type="paragraph" w:customStyle="1" w:styleId="af">
    <w:name w:val="Название рисунка"/>
    <w:basedOn w:val="a"/>
    <w:link w:val="af0"/>
    <w:qFormat/>
    <w:rsid w:val="004527DC"/>
    <w:pPr>
      <w:spacing w:after="240"/>
      <w:ind w:firstLine="0"/>
      <w:jc w:val="center"/>
    </w:pPr>
    <w:rPr>
      <w:i/>
    </w:rPr>
  </w:style>
  <w:style w:type="character" w:customStyle="1" w:styleId="af0">
    <w:name w:val="Название рисунка Знак"/>
    <w:basedOn w:val="a0"/>
    <w:link w:val="af"/>
    <w:rsid w:val="004527DC"/>
    <w:rPr>
      <w:rFonts w:ascii="Times New Roman" w:hAnsi="Times New Roman" w:cs="Times New Roman"/>
      <w:i/>
      <w:sz w:val="24"/>
      <w:szCs w:val="24"/>
    </w:rPr>
  </w:style>
  <w:style w:type="paragraph" w:styleId="af1">
    <w:name w:val="List Paragraph"/>
    <w:basedOn w:val="a"/>
    <w:uiPriority w:val="34"/>
    <w:qFormat/>
    <w:rsid w:val="005B5C85"/>
    <w:pPr>
      <w:ind w:left="720"/>
      <w:contextualSpacing/>
    </w:pPr>
  </w:style>
  <w:style w:type="character" w:styleId="af2">
    <w:name w:val="annotation reference"/>
    <w:basedOn w:val="a0"/>
    <w:uiPriority w:val="99"/>
    <w:semiHidden/>
    <w:unhideWhenUsed/>
    <w:rsid w:val="005B5C85"/>
    <w:rPr>
      <w:sz w:val="16"/>
      <w:szCs w:val="16"/>
    </w:rPr>
  </w:style>
  <w:style w:type="paragraph" w:styleId="af3">
    <w:name w:val="annotation text"/>
    <w:basedOn w:val="a"/>
    <w:link w:val="af4"/>
    <w:uiPriority w:val="99"/>
    <w:unhideWhenUsed/>
    <w:rsid w:val="005B5C85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rsid w:val="005B5C85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5B5C85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5B5C85"/>
    <w:rPr>
      <w:b/>
      <w:bCs/>
      <w:sz w:val="20"/>
      <w:szCs w:val="20"/>
    </w:rPr>
  </w:style>
  <w:style w:type="paragraph" w:customStyle="1" w:styleId="af7">
    <w:name w:val="Рисунок"/>
    <w:basedOn w:val="a"/>
    <w:link w:val="af8"/>
    <w:qFormat/>
    <w:rsid w:val="004527DC"/>
    <w:pPr>
      <w:spacing w:before="160" w:after="0" w:line="360" w:lineRule="auto"/>
      <w:ind w:firstLine="0"/>
      <w:jc w:val="center"/>
    </w:pPr>
  </w:style>
  <w:style w:type="character" w:customStyle="1" w:styleId="af8">
    <w:name w:val="Рисунок Знак"/>
    <w:basedOn w:val="a0"/>
    <w:link w:val="af7"/>
    <w:rsid w:val="004527DC"/>
    <w:rPr>
      <w:rFonts w:ascii="Times New Roman" w:hAnsi="Times New Roman" w:cs="Times New Roman"/>
      <w:sz w:val="24"/>
      <w:szCs w:val="24"/>
    </w:rPr>
  </w:style>
  <w:style w:type="paragraph" w:styleId="af9">
    <w:name w:val="Normal (Web)"/>
    <w:basedOn w:val="a"/>
    <w:uiPriority w:val="99"/>
    <w:semiHidden/>
    <w:unhideWhenUsed/>
    <w:rsid w:val="00A9770A"/>
    <w:pPr>
      <w:spacing w:before="100" w:beforeAutospacing="1" w:after="100" w:afterAutospacing="1" w:line="240" w:lineRule="auto"/>
      <w:ind w:firstLine="0"/>
      <w:jc w:val="left"/>
    </w:pPr>
    <w:rPr>
      <w:rFonts w:eastAsiaTheme="minorEastAsia"/>
      <w:lang w:eastAsia="ru-RU"/>
    </w:rPr>
  </w:style>
  <w:style w:type="paragraph" w:styleId="afa">
    <w:name w:val="footnote text"/>
    <w:basedOn w:val="a"/>
    <w:link w:val="afb"/>
    <w:uiPriority w:val="99"/>
    <w:semiHidden/>
    <w:unhideWhenUsed/>
    <w:rsid w:val="00FA4191"/>
    <w:pPr>
      <w:spacing w:after="0"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uiPriority w:val="99"/>
    <w:semiHidden/>
    <w:rsid w:val="00FA4191"/>
    <w:rPr>
      <w:rFonts w:eastAsiaTheme="minorEastAsia"/>
      <w:sz w:val="20"/>
      <w:szCs w:val="20"/>
      <w:lang w:eastAsia="ru-RU"/>
    </w:rPr>
  </w:style>
  <w:style w:type="character" w:styleId="afc">
    <w:name w:val="footnote reference"/>
    <w:basedOn w:val="a0"/>
    <w:uiPriority w:val="99"/>
    <w:semiHidden/>
    <w:unhideWhenUsed/>
    <w:rsid w:val="00FA4191"/>
    <w:rPr>
      <w:vertAlign w:val="superscript"/>
    </w:rPr>
  </w:style>
  <w:style w:type="paragraph" w:customStyle="1" w:styleId="Default">
    <w:name w:val="Default"/>
    <w:rsid w:val="00807CDF"/>
    <w:pPr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ru-RU"/>
    </w:rPr>
  </w:style>
  <w:style w:type="paragraph" w:customStyle="1" w:styleId="afd">
    <w:name w:val="_Обычный"/>
    <w:basedOn w:val="a"/>
    <w:link w:val="afe"/>
    <w:qFormat/>
    <w:rsid w:val="00807CDF"/>
    <w:pPr>
      <w:spacing w:after="0" w:line="360" w:lineRule="auto"/>
      <w:ind w:firstLine="709"/>
    </w:pPr>
    <w:rPr>
      <w:rFonts w:eastAsiaTheme="minorEastAsia"/>
      <w:iCs/>
      <w:sz w:val="26"/>
      <w:szCs w:val="26"/>
      <w:lang w:eastAsia="ru-RU"/>
    </w:rPr>
  </w:style>
  <w:style w:type="character" w:customStyle="1" w:styleId="afe">
    <w:name w:val="_Обычный Знак"/>
    <w:basedOn w:val="a0"/>
    <w:link w:val="afd"/>
    <w:rsid w:val="00807CDF"/>
    <w:rPr>
      <w:rFonts w:ascii="Times New Roman" w:eastAsiaTheme="minorEastAsia" w:hAnsi="Times New Roman" w:cs="Times New Roman"/>
      <w:iCs/>
      <w:sz w:val="26"/>
      <w:szCs w:val="26"/>
      <w:lang w:eastAsia="ru-RU"/>
    </w:rPr>
  </w:style>
  <w:style w:type="paragraph" w:styleId="21">
    <w:name w:val="Body Text Indent 2"/>
    <w:aliases w:val="Основной текст с отступом 2 Знак1,Знак1 Знак1,Основной текст с отступом 2 Знак Знак,Знак1 Знак Знак,Знак1 Знак,Знак1,Знак1 Знак Знак1"/>
    <w:basedOn w:val="a"/>
    <w:link w:val="22"/>
    <w:rsid w:val="00807CDF"/>
    <w:pPr>
      <w:widowControl w:val="0"/>
      <w:adjustRightInd w:val="0"/>
      <w:spacing w:after="120" w:line="480" w:lineRule="auto"/>
      <w:ind w:left="283" w:firstLine="0"/>
      <w:textAlignment w:val="baseline"/>
    </w:pPr>
    <w:rPr>
      <w:rFonts w:ascii="TextBook" w:eastAsia="Times New Roman" w:hAnsi="TextBook"/>
      <w:lang w:eastAsia="ru-RU"/>
    </w:rPr>
  </w:style>
  <w:style w:type="character" w:customStyle="1" w:styleId="22">
    <w:name w:val="Основной текст с отступом 2 Знак2"/>
    <w:aliases w:val="Основной текст с отступом 2 Знак1 Знак,Знак1 Знак1 Знак,Основной текст с отступом 2 Знак Знак Знак,Знак1 Знак Знак Знак,Знак1 Знак Знак2,Знак1 Знак2,Знак1 Знак Знак1 Знак"/>
    <w:link w:val="21"/>
    <w:locked/>
    <w:rsid w:val="00807CDF"/>
    <w:rPr>
      <w:rFonts w:ascii="TextBook" w:eastAsia="Times New Roman" w:hAnsi="TextBook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uiPriority w:val="99"/>
    <w:semiHidden/>
    <w:rsid w:val="00807CDF"/>
    <w:rPr>
      <w:rFonts w:ascii="Times New Roman" w:hAnsi="Times New Roman" w:cs="Times New Roman"/>
      <w:sz w:val="24"/>
      <w:szCs w:val="24"/>
    </w:rPr>
  </w:style>
  <w:style w:type="paragraph" w:styleId="aff">
    <w:name w:val="Body Text"/>
    <w:basedOn w:val="a"/>
    <w:link w:val="aff0"/>
    <w:rsid w:val="00A24C24"/>
    <w:pPr>
      <w:spacing w:after="0" w:line="240" w:lineRule="auto"/>
      <w:ind w:firstLine="0"/>
    </w:pPr>
    <w:rPr>
      <w:rFonts w:eastAsia="Times New Roman"/>
      <w:szCs w:val="20"/>
      <w:lang w:eastAsia="ru-RU"/>
    </w:rPr>
  </w:style>
  <w:style w:type="character" w:customStyle="1" w:styleId="aff0">
    <w:name w:val="Основной текст Знак"/>
    <w:basedOn w:val="a0"/>
    <w:link w:val="aff"/>
    <w:rsid w:val="00A24C24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1">
    <w:name w:val="Body Text Indent"/>
    <w:basedOn w:val="a"/>
    <w:link w:val="aff2"/>
    <w:uiPriority w:val="99"/>
    <w:semiHidden/>
    <w:unhideWhenUsed/>
    <w:rsid w:val="00F85F00"/>
    <w:pPr>
      <w:spacing w:after="120"/>
      <w:ind w:left="283"/>
    </w:pPr>
  </w:style>
  <w:style w:type="character" w:customStyle="1" w:styleId="aff2">
    <w:name w:val="Основной текст с отступом Знак"/>
    <w:basedOn w:val="a0"/>
    <w:link w:val="aff1"/>
    <w:uiPriority w:val="99"/>
    <w:semiHidden/>
    <w:rsid w:val="00F85F00"/>
    <w:rPr>
      <w:rFonts w:ascii="Times New Roman" w:hAnsi="Times New Roman" w:cs="Times New Roman"/>
      <w:sz w:val="24"/>
      <w:szCs w:val="24"/>
    </w:rPr>
  </w:style>
  <w:style w:type="paragraph" w:styleId="aff3">
    <w:name w:val="TOC Heading"/>
    <w:basedOn w:val="1"/>
    <w:next w:val="a"/>
    <w:uiPriority w:val="39"/>
    <w:unhideWhenUsed/>
    <w:qFormat/>
    <w:rsid w:val="00CD04DA"/>
    <w:pPr>
      <w:numPr>
        <w:numId w:val="0"/>
      </w:numPr>
      <w:spacing w:before="480" w:after="0" w:line="276" w:lineRule="auto"/>
      <w:jc w:val="left"/>
      <w:outlineLvl w:val="9"/>
    </w:pPr>
    <w:rPr>
      <w:color w:val="365F91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CD04DA"/>
    <w:pPr>
      <w:spacing w:after="100"/>
    </w:pPr>
  </w:style>
  <w:style w:type="paragraph" w:styleId="24">
    <w:name w:val="toc 2"/>
    <w:basedOn w:val="a"/>
    <w:next w:val="a"/>
    <w:autoRedefine/>
    <w:uiPriority w:val="39"/>
    <w:unhideWhenUsed/>
    <w:rsid w:val="00CD04DA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CD04DA"/>
    <w:pPr>
      <w:spacing w:after="100"/>
      <w:ind w:left="480"/>
    </w:pPr>
  </w:style>
  <w:style w:type="character" w:styleId="aff4">
    <w:name w:val="Hyperlink"/>
    <w:basedOn w:val="a0"/>
    <w:uiPriority w:val="99"/>
    <w:unhideWhenUsed/>
    <w:rsid w:val="00CD04D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5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1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7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2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5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7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1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00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7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34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1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6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97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9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6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4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5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6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8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8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1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9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9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3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8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2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8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0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6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3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12D4DF-9481-43BA-B834-864BE37758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754</TotalTime>
  <Pages>11</Pages>
  <Words>1850</Words>
  <Characters>10545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DM</cp:lastModifiedBy>
  <cp:revision>124</cp:revision>
  <cp:lastPrinted>2014-12-15T15:26:00Z</cp:lastPrinted>
  <dcterms:created xsi:type="dcterms:W3CDTF">2014-01-27T11:11:00Z</dcterms:created>
  <dcterms:modified xsi:type="dcterms:W3CDTF">2014-12-15T15:27:00Z</dcterms:modified>
</cp:coreProperties>
</file>